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0C624" w14:textId="75680F19" w:rsidR="00272615" w:rsidRPr="008714A5" w:rsidRDefault="00272615" w:rsidP="00BE40D3">
      <w:pPr>
        <w:ind w:right="197" w:firstLine="851"/>
        <w:jc w:val="center"/>
        <w:rPr>
          <w:b/>
          <w:sz w:val="24"/>
          <w:szCs w:val="24"/>
          <w:lang w:val="lt-LT"/>
        </w:rPr>
      </w:pPr>
      <w:r w:rsidRPr="008714A5">
        <w:rPr>
          <w:b/>
          <w:sz w:val="24"/>
          <w:szCs w:val="24"/>
          <w:lang w:val="lt-LT"/>
        </w:rPr>
        <w:t xml:space="preserve">DĖL ROKIŠKIO </w:t>
      </w:r>
      <w:r w:rsidR="00696B14" w:rsidRPr="008714A5">
        <w:rPr>
          <w:b/>
          <w:sz w:val="24"/>
          <w:szCs w:val="24"/>
          <w:lang w:val="lt-LT"/>
        </w:rPr>
        <w:t xml:space="preserve">BASEINO </w:t>
      </w:r>
      <w:r w:rsidRPr="008714A5">
        <w:rPr>
          <w:b/>
          <w:sz w:val="24"/>
          <w:szCs w:val="24"/>
          <w:lang w:val="lt-LT"/>
        </w:rPr>
        <w:t>TEIKIAMŲ MOKAMŲ PASLAUGŲ ĮKAINIŲ PATVIRTINIMO</w:t>
      </w:r>
    </w:p>
    <w:p w14:paraId="5790C625" w14:textId="77777777" w:rsidR="00272615" w:rsidRPr="008714A5" w:rsidRDefault="00272615" w:rsidP="00272615">
      <w:pPr>
        <w:ind w:right="197"/>
        <w:jc w:val="center"/>
        <w:rPr>
          <w:sz w:val="24"/>
          <w:szCs w:val="24"/>
          <w:lang w:val="lt-LT"/>
        </w:rPr>
      </w:pPr>
    </w:p>
    <w:p w14:paraId="5790C626" w14:textId="4E79460D" w:rsidR="00272615" w:rsidRPr="008714A5" w:rsidRDefault="0075321A" w:rsidP="00272615">
      <w:pPr>
        <w:ind w:right="197"/>
        <w:jc w:val="center"/>
        <w:rPr>
          <w:sz w:val="24"/>
          <w:szCs w:val="24"/>
          <w:lang w:val="lt-LT"/>
        </w:rPr>
      </w:pPr>
      <w:r w:rsidRPr="008714A5">
        <w:rPr>
          <w:sz w:val="24"/>
          <w:szCs w:val="24"/>
          <w:lang w:val="lt-LT"/>
        </w:rPr>
        <w:t>2018</w:t>
      </w:r>
      <w:r w:rsidR="00272615" w:rsidRPr="008714A5">
        <w:rPr>
          <w:sz w:val="24"/>
          <w:szCs w:val="24"/>
          <w:lang w:val="lt-LT"/>
        </w:rPr>
        <w:t xml:space="preserve"> m.</w:t>
      </w:r>
      <w:r w:rsidR="00BE40D3" w:rsidRPr="008714A5">
        <w:rPr>
          <w:sz w:val="24"/>
          <w:szCs w:val="24"/>
          <w:lang w:val="lt-LT"/>
        </w:rPr>
        <w:t xml:space="preserve"> </w:t>
      </w:r>
      <w:r w:rsidR="00696B14" w:rsidRPr="008714A5">
        <w:rPr>
          <w:sz w:val="24"/>
          <w:szCs w:val="24"/>
          <w:lang w:val="lt-LT"/>
        </w:rPr>
        <w:t xml:space="preserve">liepos </w:t>
      </w:r>
      <w:r w:rsidRPr="008714A5">
        <w:rPr>
          <w:sz w:val="24"/>
          <w:szCs w:val="24"/>
          <w:lang w:val="lt-LT"/>
        </w:rPr>
        <w:t>2</w:t>
      </w:r>
      <w:r w:rsidR="00696B14" w:rsidRPr="008714A5">
        <w:rPr>
          <w:sz w:val="24"/>
          <w:szCs w:val="24"/>
          <w:lang w:val="lt-LT"/>
        </w:rPr>
        <w:t>7</w:t>
      </w:r>
      <w:r w:rsidR="00D41AD8" w:rsidRPr="008714A5">
        <w:rPr>
          <w:sz w:val="24"/>
          <w:szCs w:val="24"/>
          <w:lang w:val="lt-LT"/>
        </w:rPr>
        <w:t xml:space="preserve"> </w:t>
      </w:r>
      <w:r w:rsidR="00272615" w:rsidRPr="008714A5">
        <w:rPr>
          <w:sz w:val="24"/>
          <w:szCs w:val="24"/>
          <w:lang w:val="lt-LT"/>
        </w:rPr>
        <w:t>d. Nr. TS</w:t>
      </w:r>
      <w:r w:rsidR="00F07C4B" w:rsidRPr="008714A5">
        <w:rPr>
          <w:sz w:val="24"/>
          <w:szCs w:val="24"/>
          <w:lang w:val="lt-LT"/>
        </w:rPr>
        <w:t>-</w:t>
      </w:r>
    </w:p>
    <w:p w14:paraId="5790C627" w14:textId="77777777" w:rsidR="00272615" w:rsidRPr="008714A5" w:rsidRDefault="00272615" w:rsidP="00272615">
      <w:pPr>
        <w:ind w:right="197"/>
        <w:jc w:val="center"/>
        <w:rPr>
          <w:sz w:val="24"/>
          <w:szCs w:val="24"/>
          <w:lang w:val="lt-LT"/>
        </w:rPr>
      </w:pPr>
      <w:r w:rsidRPr="008714A5">
        <w:rPr>
          <w:sz w:val="24"/>
          <w:szCs w:val="24"/>
          <w:lang w:val="lt-LT"/>
        </w:rPr>
        <w:t>Rokiškis</w:t>
      </w:r>
    </w:p>
    <w:p w14:paraId="5790C628" w14:textId="77777777" w:rsidR="00272615" w:rsidRPr="008714A5" w:rsidRDefault="00272615" w:rsidP="00272615">
      <w:pPr>
        <w:ind w:right="197"/>
        <w:rPr>
          <w:sz w:val="24"/>
          <w:szCs w:val="24"/>
          <w:lang w:val="lt-LT"/>
        </w:rPr>
      </w:pPr>
    </w:p>
    <w:p w14:paraId="5FE5C769" w14:textId="77777777" w:rsidR="00D41AD8" w:rsidRPr="008714A5" w:rsidRDefault="00D41AD8" w:rsidP="00CE316C">
      <w:pPr>
        <w:ind w:right="197"/>
        <w:jc w:val="both"/>
        <w:rPr>
          <w:sz w:val="24"/>
          <w:szCs w:val="24"/>
          <w:lang w:val="lt-LT"/>
        </w:rPr>
      </w:pPr>
    </w:p>
    <w:p w14:paraId="5790C62A" w14:textId="002AE563" w:rsidR="00272615" w:rsidRPr="008714A5" w:rsidRDefault="00272615" w:rsidP="00CE316C">
      <w:pPr>
        <w:ind w:firstLine="720"/>
        <w:jc w:val="both"/>
        <w:rPr>
          <w:sz w:val="24"/>
          <w:szCs w:val="24"/>
          <w:lang w:val="lt-LT"/>
        </w:rPr>
      </w:pPr>
      <w:r w:rsidRPr="008714A5">
        <w:rPr>
          <w:sz w:val="24"/>
          <w:szCs w:val="24"/>
          <w:lang w:val="lt-LT"/>
        </w:rPr>
        <w:t>Vadovaudamasi Lietuvos Respublikos vietos savivaldos įstatymo 16 straipsnio 2 dalies 37 punktu, Rokiškio rajono savivaldybės taryba n u s p r e n d ž i a:</w:t>
      </w:r>
    </w:p>
    <w:p w14:paraId="09AFAC90" w14:textId="77777777" w:rsidR="006B72F2" w:rsidRDefault="00272615" w:rsidP="006B72F2">
      <w:pPr>
        <w:ind w:firstLine="720"/>
        <w:jc w:val="both"/>
        <w:rPr>
          <w:sz w:val="24"/>
          <w:szCs w:val="24"/>
          <w:lang w:val="lt-LT"/>
        </w:rPr>
      </w:pPr>
      <w:r w:rsidRPr="008714A5">
        <w:rPr>
          <w:sz w:val="24"/>
          <w:szCs w:val="24"/>
          <w:lang w:val="lt-LT"/>
        </w:rPr>
        <w:t xml:space="preserve">Patvirtinti Rokiškio </w:t>
      </w:r>
      <w:r w:rsidR="00696B14" w:rsidRPr="008714A5">
        <w:rPr>
          <w:sz w:val="24"/>
          <w:szCs w:val="24"/>
          <w:lang w:val="lt-LT"/>
        </w:rPr>
        <w:t xml:space="preserve">baseino </w:t>
      </w:r>
      <w:r w:rsidRPr="008714A5">
        <w:rPr>
          <w:sz w:val="24"/>
          <w:szCs w:val="24"/>
          <w:lang w:val="lt-LT"/>
        </w:rPr>
        <w:t>teikiamų mokamų paslaugų įkainius (</w:t>
      </w:r>
      <w:r w:rsidR="00A804D2" w:rsidRPr="008714A5">
        <w:rPr>
          <w:sz w:val="24"/>
          <w:szCs w:val="24"/>
          <w:lang w:val="lt-LT"/>
        </w:rPr>
        <w:t>pridedama</w:t>
      </w:r>
      <w:r w:rsidRPr="008714A5">
        <w:rPr>
          <w:sz w:val="24"/>
          <w:szCs w:val="24"/>
          <w:lang w:val="lt-LT"/>
        </w:rPr>
        <w:t>).</w:t>
      </w:r>
      <w:r w:rsidR="006B72F2">
        <w:rPr>
          <w:sz w:val="24"/>
          <w:szCs w:val="24"/>
          <w:lang w:val="lt-LT"/>
        </w:rPr>
        <w:t xml:space="preserve"> </w:t>
      </w:r>
    </w:p>
    <w:p w14:paraId="24E0D601" w14:textId="17EC73AD" w:rsidR="00A73CE5" w:rsidRPr="00A73CE5" w:rsidRDefault="00A73CE5" w:rsidP="00A73CE5">
      <w:pPr>
        <w:ind w:firstLine="720"/>
        <w:jc w:val="both"/>
        <w:rPr>
          <w:sz w:val="24"/>
          <w:szCs w:val="24"/>
          <w:lang w:val="lt-LT"/>
        </w:rPr>
      </w:pPr>
      <w:r w:rsidRPr="00A73CE5">
        <w:rPr>
          <w:sz w:val="24"/>
          <w:szCs w:val="24"/>
          <w:lang w:val="lt-LT"/>
        </w:rPr>
        <w:t xml:space="preserve">Sprendimas per vieną mėnesį gali būti skundžiamas </w:t>
      </w:r>
      <w:r w:rsidRPr="00A73CE5">
        <w:rPr>
          <w:color w:val="000000"/>
          <w:sz w:val="24"/>
          <w:szCs w:val="24"/>
          <w:shd w:val="clear" w:color="auto" w:fill="FFFFFF"/>
          <w:lang w:val="lt-LT"/>
        </w:rPr>
        <w:t>Regionų apygardos administracinio teismo Panevėžio rūmams (Respublikos g. 62, Panevėžys) Lietuvos Respublikos administracinių bylų teisenos įstatymo nustatyta tvarka.</w:t>
      </w:r>
    </w:p>
    <w:p w14:paraId="5790C62E" w14:textId="77777777" w:rsidR="00272615" w:rsidRPr="008714A5" w:rsidRDefault="00272615" w:rsidP="00BE40D3">
      <w:pPr>
        <w:jc w:val="both"/>
        <w:rPr>
          <w:sz w:val="24"/>
          <w:szCs w:val="24"/>
          <w:lang w:val="lt-LT"/>
        </w:rPr>
      </w:pPr>
    </w:p>
    <w:p w14:paraId="5790C636" w14:textId="77777777" w:rsidR="00206A7C" w:rsidRPr="008714A5" w:rsidRDefault="00206A7C" w:rsidP="00BE40D3">
      <w:pPr>
        <w:jc w:val="both"/>
        <w:rPr>
          <w:sz w:val="24"/>
          <w:szCs w:val="24"/>
          <w:lang w:val="lt-LT"/>
        </w:rPr>
      </w:pPr>
    </w:p>
    <w:p w14:paraId="5790C637" w14:textId="77777777" w:rsidR="00206A7C" w:rsidRPr="008714A5" w:rsidRDefault="00206A7C" w:rsidP="008E7F5B">
      <w:pPr>
        <w:rPr>
          <w:sz w:val="24"/>
          <w:szCs w:val="24"/>
          <w:lang w:val="lt-LT"/>
        </w:rPr>
      </w:pPr>
    </w:p>
    <w:p w14:paraId="5790C638" w14:textId="77777777" w:rsidR="00206A7C" w:rsidRPr="008714A5" w:rsidRDefault="00206A7C" w:rsidP="008E7F5B">
      <w:pPr>
        <w:rPr>
          <w:sz w:val="24"/>
          <w:szCs w:val="24"/>
          <w:lang w:val="lt-LT"/>
        </w:rPr>
      </w:pPr>
    </w:p>
    <w:p w14:paraId="5790C639" w14:textId="31289DB9" w:rsidR="00720619" w:rsidRPr="008714A5" w:rsidRDefault="00720619" w:rsidP="008E7F5B">
      <w:pPr>
        <w:rPr>
          <w:sz w:val="24"/>
          <w:szCs w:val="24"/>
          <w:lang w:val="lt-LT"/>
        </w:rPr>
      </w:pPr>
      <w:r w:rsidRPr="008714A5">
        <w:rPr>
          <w:sz w:val="24"/>
          <w:szCs w:val="24"/>
          <w:lang w:val="lt-LT"/>
        </w:rPr>
        <w:t xml:space="preserve">Savivaldybės meras </w:t>
      </w:r>
      <w:r w:rsidRPr="008714A5">
        <w:rPr>
          <w:sz w:val="24"/>
          <w:szCs w:val="24"/>
          <w:lang w:val="lt-LT"/>
        </w:rPr>
        <w:tab/>
      </w:r>
      <w:r w:rsidRPr="008714A5">
        <w:rPr>
          <w:sz w:val="24"/>
          <w:szCs w:val="24"/>
          <w:lang w:val="lt-LT"/>
        </w:rPr>
        <w:tab/>
      </w:r>
      <w:r w:rsidRPr="008714A5">
        <w:rPr>
          <w:sz w:val="24"/>
          <w:szCs w:val="24"/>
          <w:lang w:val="lt-LT"/>
        </w:rPr>
        <w:tab/>
      </w:r>
      <w:r w:rsidRPr="008714A5">
        <w:rPr>
          <w:sz w:val="24"/>
          <w:szCs w:val="24"/>
          <w:lang w:val="lt-LT"/>
        </w:rPr>
        <w:tab/>
      </w:r>
      <w:r w:rsidRPr="008714A5">
        <w:rPr>
          <w:sz w:val="24"/>
          <w:szCs w:val="24"/>
          <w:lang w:val="lt-LT"/>
        </w:rPr>
        <w:tab/>
      </w:r>
      <w:r w:rsidRPr="008714A5">
        <w:rPr>
          <w:sz w:val="24"/>
          <w:szCs w:val="24"/>
          <w:lang w:val="lt-LT"/>
        </w:rPr>
        <w:tab/>
      </w:r>
      <w:r w:rsidR="00A804D2" w:rsidRPr="008714A5">
        <w:rPr>
          <w:sz w:val="24"/>
          <w:szCs w:val="24"/>
          <w:lang w:val="lt-LT"/>
        </w:rPr>
        <w:tab/>
      </w:r>
      <w:r w:rsidR="008714A5" w:rsidRPr="008714A5">
        <w:rPr>
          <w:sz w:val="24"/>
          <w:szCs w:val="24"/>
          <w:lang w:val="lt-LT"/>
        </w:rPr>
        <w:tab/>
      </w:r>
      <w:r w:rsidRPr="008714A5">
        <w:rPr>
          <w:sz w:val="24"/>
          <w:szCs w:val="24"/>
          <w:lang w:val="lt-LT"/>
        </w:rPr>
        <w:t>Antanas Vagonis</w:t>
      </w:r>
    </w:p>
    <w:p w14:paraId="5790C63A" w14:textId="77777777" w:rsidR="00720619" w:rsidRPr="008714A5" w:rsidRDefault="00720619" w:rsidP="008E7F5B">
      <w:pPr>
        <w:rPr>
          <w:sz w:val="24"/>
          <w:szCs w:val="24"/>
          <w:lang w:val="lt-LT"/>
        </w:rPr>
      </w:pPr>
    </w:p>
    <w:p w14:paraId="5790C63B" w14:textId="77777777" w:rsidR="00720619" w:rsidRPr="008714A5" w:rsidRDefault="00720619" w:rsidP="008E7F5B">
      <w:pPr>
        <w:rPr>
          <w:sz w:val="24"/>
          <w:szCs w:val="24"/>
          <w:lang w:val="lt-LT"/>
        </w:rPr>
      </w:pPr>
    </w:p>
    <w:p w14:paraId="5D437B89" w14:textId="77777777" w:rsidR="00696B14" w:rsidRPr="008714A5" w:rsidRDefault="00696B14" w:rsidP="008E7F5B">
      <w:pPr>
        <w:rPr>
          <w:sz w:val="24"/>
          <w:szCs w:val="24"/>
          <w:lang w:val="lt-LT"/>
        </w:rPr>
      </w:pPr>
    </w:p>
    <w:p w14:paraId="56E19DCB" w14:textId="77777777" w:rsidR="00126280" w:rsidRPr="008714A5" w:rsidRDefault="00126280" w:rsidP="008E7F5B">
      <w:pPr>
        <w:rPr>
          <w:sz w:val="24"/>
          <w:szCs w:val="24"/>
          <w:lang w:val="lt-LT"/>
        </w:rPr>
      </w:pPr>
    </w:p>
    <w:p w14:paraId="286F466B" w14:textId="77777777" w:rsidR="00126280" w:rsidRPr="008714A5" w:rsidRDefault="00126280" w:rsidP="008E7F5B">
      <w:pPr>
        <w:rPr>
          <w:sz w:val="24"/>
          <w:szCs w:val="24"/>
          <w:lang w:val="lt-LT"/>
        </w:rPr>
      </w:pPr>
    </w:p>
    <w:p w14:paraId="4FED5043" w14:textId="77777777" w:rsidR="00126280" w:rsidRPr="008714A5" w:rsidRDefault="00126280" w:rsidP="008E7F5B">
      <w:pPr>
        <w:rPr>
          <w:sz w:val="24"/>
          <w:szCs w:val="24"/>
          <w:lang w:val="lt-LT"/>
        </w:rPr>
      </w:pPr>
    </w:p>
    <w:p w14:paraId="5E2CE890" w14:textId="77777777" w:rsidR="00126280" w:rsidRPr="008714A5" w:rsidRDefault="00126280" w:rsidP="008E7F5B">
      <w:pPr>
        <w:rPr>
          <w:sz w:val="24"/>
          <w:szCs w:val="24"/>
          <w:lang w:val="lt-LT"/>
        </w:rPr>
      </w:pPr>
    </w:p>
    <w:p w14:paraId="7BE2CE6D" w14:textId="77777777" w:rsidR="00126280" w:rsidRPr="008714A5" w:rsidRDefault="00126280" w:rsidP="008E7F5B">
      <w:pPr>
        <w:rPr>
          <w:sz w:val="24"/>
          <w:szCs w:val="24"/>
          <w:lang w:val="lt-LT"/>
        </w:rPr>
      </w:pPr>
    </w:p>
    <w:p w14:paraId="47161DF0" w14:textId="77777777" w:rsidR="00126280" w:rsidRPr="008714A5" w:rsidRDefault="00126280" w:rsidP="008E7F5B">
      <w:pPr>
        <w:rPr>
          <w:sz w:val="24"/>
          <w:szCs w:val="24"/>
          <w:lang w:val="lt-LT"/>
        </w:rPr>
      </w:pPr>
    </w:p>
    <w:p w14:paraId="36876138" w14:textId="77777777" w:rsidR="00126280" w:rsidRPr="008714A5" w:rsidRDefault="00126280" w:rsidP="008E7F5B">
      <w:pPr>
        <w:rPr>
          <w:sz w:val="24"/>
          <w:szCs w:val="24"/>
          <w:lang w:val="lt-LT"/>
        </w:rPr>
      </w:pPr>
    </w:p>
    <w:p w14:paraId="02A983CE" w14:textId="77777777" w:rsidR="00126280" w:rsidRPr="008714A5" w:rsidRDefault="00126280" w:rsidP="008E7F5B">
      <w:pPr>
        <w:rPr>
          <w:sz w:val="24"/>
          <w:szCs w:val="24"/>
          <w:lang w:val="lt-LT"/>
        </w:rPr>
      </w:pPr>
    </w:p>
    <w:p w14:paraId="3C321CE0" w14:textId="77777777" w:rsidR="00126280" w:rsidRPr="008714A5" w:rsidRDefault="00126280" w:rsidP="008E7F5B">
      <w:pPr>
        <w:rPr>
          <w:sz w:val="24"/>
          <w:szCs w:val="24"/>
          <w:lang w:val="lt-LT"/>
        </w:rPr>
      </w:pPr>
    </w:p>
    <w:p w14:paraId="698A8934" w14:textId="77777777" w:rsidR="00126280" w:rsidRPr="008714A5" w:rsidRDefault="00126280" w:rsidP="008E7F5B">
      <w:pPr>
        <w:rPr>
          <w:sz w:val="24"/>
          <w:szCs w:val="24"/>
          <w:lang w:val="lt-LT"/>
        </w:rPr>
      </w:pPr>
    </w:p>
    <w:p w14:paraId="02BE79D8" w14:textId="77777777" w:rsidR="00126280" w:rsidRPr="008714A5" w:rsidRDefault="00126280" w:rsidP="008E7F5B">
      <w:pPr>
        <w:rPr>
          <w:sz w:val="24"/>
          <w:szCs w:val="24"/>
          <w:lang w:val="lt-LT"/>
        </w:rPr>
      </w:pPr>
    </w:p>
    <w:p w14:paraId="605500CC" w14:textId="77777777" w:rsidR="00126280" w:rsidRPr="008714A5" w:rsidRDefault="00126280" w:rsidP="008E7F5B">
      <w:pPr>
        <w:rPr>
          <w:sz w:val="24"/>
          <w:szCs w:val="24"/>
          <w:lang w:val="lt-LT"/>
        </w:rPr>
      </w:pPr>
    </w:p>
    <w:p w14:paraId="380C8E32" w14:textId="77777777" w:rsidR="00126280" w:rsidRPr="008714A5" w:rsidRDefault="00126280" w:rsidP="008E7F5B">
      <w:pPr>
        <w:rPr>
          <w:sz w:val="24"/>
          <w:szCs w:val="24"/>
          <w:lang w:val="lt-LT"/>
        </w:rPr>
      </w:pPr>
    </w:p>
    <w:p w14:paraId="54B7D6D9" w14:textId="77777777" w:rsidR="00126280" w:rsidRPr="008714A5" w:rsidRDefault="00126280" w:rsidP="008E7F5B">
      <w:pPr>
        <w:rPr>
          <w:sz w:val="24"/>
          <w:szCs w:val="24"/>
          <w:lang w:val="lt-LT"/>
        </w:rPr>
      </w:pPr>
    </w:p>
    <w:p w14:paraId="2BBA3600" w14:textId="77777777" w:rsidR="00126280" w:rsidRPr="008714A5" w:rsidRDefault="00126280" w:rsidP="008E7F5B">
      <w:pPr>
        <w:rPr>
          <w:sz w:val="24"/>
          <w:szCs w:val="24"/>
          <w:lang w:val="lt-LT"/>
        </w:rPr>
      </w:pPr>
    </w:p>
    <w:p w14:paraId="21B65872" w14:textId="77777777" w:rsidR="00126280" w:rsidRPr="008714A5" w:rsidRDefault="00126280" w:rsidP="008E7F5B">
      <w:pPr>
        <w:rPr>
          <w:sz w:val="24"/>
          <w:szCs w:val="24"/>
          <w:lang w:val="lt-LT"/>
        </w:rPr>
      </w:pPr>
    </w:p>
    <w:p w14:paraId="6B6BDAF6" w14:textId="77777777" w:rsidR="00126280" w:rsidRPr="008714A5" w:rsidRDefault="00126280" w:rsidP="008E7F5B">
      <w:pPr>
        <w:rPr>
          <w:sz w:val="24"/>
          <w:szCs w:val="24"/>
          <w:lang w:val="lt-LT"/>
        </w:rPr>
      </w:pPr>
    </w:p>
    <w:p w14:paraId="23BC0F7F" w14:textId="77777777" w:rsidR="00126280" w:rsidRPr="008714A5" w:rsidRDefault="00126280" w:rsidP="008E7F5B">
      <w:pPr>
        <w:rPr>
          <w:sz w:val="24"/>
          <w:szCs w:val="24"/>
          <w:lang w:val="lt-LT"/>
        </w:rPr>
      </w:pPr>
    </w:p>
    <w:p w14:paraId="00AB45FF" w14:textId="77777777" w:rsidR="00126280" w:rsidRPr="008714A5" w:rsidRDefault="00126280" w:rsidP="008E7F5B">
      <w:pPr>
        <w:rPr>
          <w:sz w:val="24"/>
          <w:szCs w:val="24"/>
          <w:lang w:val="lt-LT"/>
        </w:rPr>
      </w:pPr>
    </w:p>
    <w:p w14:paraId="45A8E65B" w14:textId="77777777" w:rsidR="00126280" w:rsidRPr="008714A5" w:rsidRDefault="00126280" w:rsidP="008E7F5B">
      <w:pPr>
        <w:rPr>
          <w:sz w:val="24"/>
          <w:szCs w:val="24"/>
          <w:lang w:val="lt-LT"/>
        </w:rPr>
      </w:pPr>
    </w:p>
    <w:p w14:paraId="7B9A1D07" w14:textId="77777777" w:rsidR="00126280" w:rsidRPr="008714A5" w:rsidRDefault="00126280" w:rsidP="008E7F5B">
      <w:pPr>
        <w:rPr>
          <w:sz w:val="24"/>
          <w:szCs w:val="24"/>
          <w:lang w:val="lt-LT"/>
        </w:rPr>
      </w:pPr>
    </w:p>
    <w:p w14:paraId="62589764" w14:textId="77777777" w:rsidR="00126280" w:rsidRPr="008714A5" w:rsidRDefault="00126280" w:rsidP="008E7F5B">
      <w:pPr>
        <w:rPr>
          <w:sz w:val="24"/>
          <w:szCs w:val="24"/>
          <w:lang w:val="lt-LT"/>
        </w:rPr>
      </w:pPr>
    </w:p>
    <w:p w14:paraId="7BB4CF49" w14:textId="77777777" w:rsidR="00126280" w:rsidRPr="008714A5" w:rsidRDefault="00126280" w:rsidP="008E7F5B">
      <w:pPr>
        <w:rPr>
          <w:sz w:val="24"/>
          <w:szCs w:val="24"/>
          <w:lang w:val="lt-LT"/>
        </w:rPr>
      </w:pPr>
    </w:p>
    <w:p w14:paraId="62811C4D" w14:textId="77777777" w:rsidR="00126280" w:rsidRPr="008714A5" w:rsidRDefault="00126280" w:rsidP="008E7F5B">
      <w:pPr>
        <w:rPr>
          <w:sz w:val="24"/>
          <w:szCs w:val="24"/>
          <w:lang w:val="lt-LT"/>
        </w:rPr>
      </w:pPr>
    </w:p>
    <w:p w14:paraId="0E27AEAF" w14:textId="77777777" w:rsidR="00126280" w:rsidRPr="008714A5" w:rsidRDefault="00126280" w:rsidP="008E7F5B">
      <w:pPr>
        <w:rPr>
          <w:sz w:val="24"/>
          <w:szCs w:val="24"/>
          <w:lang w:val="lt-LT"/>
        </w:rPr>
      </w:pPr>
    </w:p>
    <w:p w14:paraId="00E71303" w14:textId="47B96CD5" w:rsidR="00696B14" w:rsidRPr="008714A5" w:rsidRDefault="007C0F63" w:rsidP="008E7F5B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Reda Dūdienė</w:t>
      </w:r>
    </w:p>
    <w:p w14:paraId="6282F5AD" w14:textId="77777777" w:rsidR="00C91B15" w:rsidRPr="008714A5" w:rsidRDefault="00C91B15" w:rsidP="00696B14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color w:val="000000"/>
          <w:sz w:val="24"/>
          <w:szCs w:val="24"/>
          <w:lang w:val="lt-LT" w:eastAsia="en-GB"/>
        </w:rPr>
      </w:pPr>
    </w:p>
    <w:p w14:paraId="64A5A142" w14:textId="651C9517" w:rsidR="00696B14" w:rsidRPr="008714A5" w:rsidRDefault="00C1177C" w:rsidP="00C91B15">
      <w:pPr>
        <w:rPr>
          <w:sz w:val="24"/>
          <w:szCs w:val="24"/>
          <w:lang w:val="lt-LT"/>
        </w:rPr>
      </w:pPr>
      <w:r w:rsidRPr="008714A5">
        <w:rPr>
          <w:sz w:val="24"/>
          <w:szCs w:val="24"/>
          <w:lang w:val="lt-LT"/>
        </w:rPr>
        <w:tab/>
      </w:r>
      <w:r w:rsidRPr="008714A5">
        <w:rPr>
          <w:sz w:val="24"/>
          <w:szCs w:val="24"/>
          <w:lang w:val="lt-LT"/>
        </w:rPr>
        <w:tab/>
      </w:r>
      <w:r w:rsidRPr="008714A5">
        <w:rPr>
          <w:sz w:val="24"/>
          <w:szCs w:val="24"/>
          <w:lang w:val="lt-LT"/>
        </w:rPr>
        <w:tab/>
      </w:r>
      <w:r w:rsidRPr="008714A5">
        <w:rPr>
          <w:sz w:val="24"/>
          <w:szCs w:val="24"/>
          <w:lang w:val="lt-LT"/>
        </w:rPr>
        <w:tab/>
      </w:r>
      <w:r w:rsidRPr="008714A5">
        <w:rPr>
          <w:sz w:val="24"/>
          <w:szCs w:val="24"/>
          <w:lang w:val="lt-LT"/>
        </w:rPr>
        <w:tab/>
      </w:r>
      <w:r w:rsidRPr="008714A5">
        <w:rPr>
          <w:sz w:val="24"/>
          <w:szCs w:val="24"/>
          <w:lang w:val="lt-LT"/>
        </w:rPr>
        <w:tab/>
      </w:r>
      <w:r w:rsidRPr="008714A5">
        <w:rPr>
          <w:sz w:val="24"/>
          <w:szCs w:val="24"/>
          <w:lang w:val="lt-LT"/>
        </w:rPr>
        <w:tab/>
      </w:r>
      <w:r w:rsidR="00696B14" w:rsidRPr="008714A5">
        <w:rPr>
          <w:sz w:val="24"/>
          <w:szCs w:val="24"/>
          <w:lang w:val="lt-LT"/>
        </w:rPr>
        <w:t>PATVIRTINTA</w:t>
      </w:r>
      <w:r w:rsidR="00696B14" w:rsidRPr="008714A5">
        <w:rPr>
          <w:sz w:val="24"/>
          <w:szCs w:val="24"/>
          <w:lang w:val="lt-LT"/>
        </w:rPr>
        <w:tab/>
      </w:r>
    </w:p>
    <w:p w14:paraId="4128600E" w14:textId="1490821A" w:rsidR="00696B14" w:rsidRPr="008714A5" w:rsidRDefault="00696B14" w:rsidP="00C91B15">
      <w:pPr>
        <w:rPr>
          <w:sz w:val="24"/>
          <w:szCs w:val="24"/>
          <w:lang w:val="lt-LT"/>
        </w:rPr>
      </w:pPr>
      <w:r w:rsidRPr="008714A5">
        <w:rPr>
          <w:sz w:val="24"/>
          <w:szCs w:val="24"/>
          <w:lang w:val="lt-LT"/>
        </w:rPr>
        <w:tab/>
      </w:r>
      <w:r w:rsidR="00C1177C" w:rsidRPr="008714A5">
        <w:rPr>
          <w:sz w:val="24"/>
          <w:szCs w:val="24"/>
          <w:lang w:val="lt-LT"/>
        </w:rPr>
        <w:tab/>
      </w:r>
      <w:r w:rsidR="00C1177C" w:rsidRPr="008714A5">
        <w:rPr>
          <w:sz w:val="24"/>
          <w:szCs w:val="24"/>
          <w:lang w:val="lt-LT"/>
        </w:rPr>
        <w:tab/>
      </w:r>
      <w:r w:rsidR="00C1177C" w:rsidRPr="008714A5">
        <w:rPr>
          <w:sz w:val="24"/>
          <w:szCs w:val="24"/>
          <w:lang w:val="lt-LT"/>
        </w:rPr>
        <w:tab/>
      </w:r>
      <w:r w:rsidR="00C1177C" w:rsidRPr="008714A5">
        <w:rPr>
          <w:sz w:val="24"/>
          <w:szCs w:val="24"/>
          <w:lang w:val="lt-LT"/>
        </w:rPr>
        <w:tab/>
      </w:r>
      <w:r w:rsidR="00C1177C" w:rsidRPr="008714A5">
        <w:rPr>
          <w:sz w:val="24"/>
          <w:szCs w:val="24"/>
          <w:lang w:val="lt-LT"/>
        </w:rPr>
        <w:tab/>
      </w:r>
      <w:r w:rsidR="00C1177C" w:rsidRPr="008714A5">
        <w:rPr>
          <w:sz w:val="24"/>
          <w:szCs w:val="24"/>
          <w:lang w:val="lt-LT"/>
        </w:rPr>
        <w:tab/>
      </w:r>
      <w:r w:rsidRPr="008714A5">
        <w:rPr>
          <w:sz w:val="24"/>
          <w:szCs w:val="24"/>
          <w:lang w:val="lt-LT"/>
        </w:rPr>
        <w:t>Rokiškio rajono savivaldybės tarybos</w:t>
      </w:r>
    </w:p>
    <w:p w14:paraId="44F9D553" w14:textId="06DBE4C2" w:rsidR="00696B14" w:rsidRPr="008714A5" w:rsidRDefault="00C1177C" w:rsidP="00C91B15">
      <w:pPr>
        <w:rPr>
          <w:lang w:val="lt-LT" w:eastAsia="en-GB"/>
        </w:rPr>
      </w:pPr>
      <w:r w:rsidRPr="008714A5">
        <w:rPr>
          <w:sz w:val="24"/>
          <w:szCs w:val="24"/>
          <w:lang w:val="lt-LT"/>
        </w:rPr>
        <w:tab/>
      </w:r>
      <w:r w:rsidRPr="008714A5">
        <w:rPr>
          <w:sz w:val="24"/>
          <w:szCs w:val="24"/>
          <w:lang w:val="lt-LT"/>
        </w:rPr>
        <w:tab/>
      </w:r>
      <w:r w:rsidRPr="008714A5">
        <w:rPr>
          <w:sz w:val="24"/>
          <w:szCs w:val="24"/>
          <w:lang w:val="lt-LT"/>
        </w:rPr>
        <w:tab/>
      </w:r>
      <w:r w:rsidRPr="008714A5">
        <w:rPr>
          <w:sz w:val="24"/>
          <w:szCs w:val="24"/>
          <w:lang w:val="lt-LT"/>
        </w:rPr>
        <w:tab/>
      </w:r>
      <w:r w:rsidRPr="008714A5">
        <w:rPr>
          <w:sz w:val="24"/>
          <w:szCs w:val="24"/>
          <w:lang w:val="lt-LT"/>
        </w:rPr>
        <w:tab/>
      </w:r>
      <w:r w:rsidRPr="008714A5">
        <w:rPr>
          <w:sz w:val="24"/>
          <w:szCs w:val="24"/>
          <w:lang w:val="lt-LT"/>
        </w:rPr>
        <w:tab/>
      </w:r>
      <w:r w:rsidRPr="008714A5">
        <w:rPr>
          <w:sz w:val="24"/>
          <w:szCs w:val="24"/>
          <w:lang w:val="lt-LT"/>
        </w:rPr>
        <w:tab/>
      </w:r>
      <w:r w:rsidR="00696B14" w:rsidRPr="008714A5">
        <w:rPr>
          <w:sz w:val="24"/>
          <w:szCs w:val="24"/>
          <w:lang w:val="lt-LT"/>
        </w:rPr>
        <w:t>2018 m. liepos 27 d. sprendimu Nr. TS-</w:t>
      </w:r>
      <w:r w:rsidR="00696B14" w:rsidRPr="008714A5">
        <w:rPr>
          <w:sz w:val="24"/>
          <w:szCs w:val="24"/>
          <w:lang w:val="lt-LT"/>
        </w:rPr>
        <w:tab/>
      </w:r>
      <w:r w:rsidR="00696B14" w:rsidRPr="008714A5">
        <w:rPr>
          <w:sz w:val="24"/>
          <w:szCs w:val="24"/>
          <w:lang w:val="lt-LT"/>
        </w:rPr>
        <w:tab/>
      </w:r>
      <w:r w:rsidR="00696B14" w:rsidRPr="008714A5">
        <w:rPr>
          <w:sz w:val="24"/>
          <w:szCs w:val="24"/>
          <w:lang w:val="lt-LT"/>
        </w:rPr>
        <w:tab/>
      </w:r>
      <w:r w:rsidR="00696B14" w:rsidRPr="008714A5">
        <w:rPr>
          <w:lang w:val="lt-LT" w:eastAsia="en-GB"/>
        </w:rPr>
        <w:tab/>
      </w:r>
      <w:r w:rsidR="00696B14" w:rsidRPr="008714A5">
        <w:rPr>
          <w:lang w:val="lt-LT" w:eastAsia="en-GB"/>
        </w:rPr>
        <w:tab/>
      </w:r>
    </w:p>
    <w:p w14:paraId="3F799BA2" w14:textId="77777777" w:rsidR="00696B14" w:rsidRPr="008714A5" w:rsidRDefault="00696B14" w:rsidP="00696B1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lt-LT" w:eastAsia="en-GB"/>
        </w:rPr>
      </w:pPr>
      <w:r w:rsidRPr="008714A5">
        <w:rPr>
          <w:b/>
          <w:color w:val="000000"/>
          <w:sz w:val="24"/>
          <w:szCs w:val="24"/>
          <w:lang w:val="lt-LT" w:eastAsia="en-GB"/>
        </w:rPr>
        <w:t>ROKIŠKIO BASEINO</w:t>
      </w:r>
    </w:p>
    <w:p w14:paraId="37545E75" w14:textId="24EC852D" w:rsidR="00696B14" w:rsidRPr="008714A5" w:rsidRDefault="00696B14" w:rsidP="00696B1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  <w:lang w:val="lt-LT" w:eastAsia="en-GB"/>
        </w:rPr>
      </w:pPr>
      <w:r w:rsidRPr="008714A5">
        <w:rPr>
          <w:b/>
          <w:color w:val="000000"/>
          <w:sz w:val="24"/>
          <w:szCs w:val="24"/>
          <w:lang w:val="lt-LT" w:eastAsia="en-GB"/>
        </w:rPr>
        <w:t xml:space="preserve">TEIKIAMŲ MOKAMŲ PASLAUGŲ </w:t>
      </w:r>
      <w:r w:rsidR="00606446">
        <w:rPr>
          <w:b/>
          <w:color w:val="000000"/>
          <w:sz w:val="24"/>
          <w:szCs w:val="24"/>
          <w:lang w:val="lt-LT" w:eastAsia="en-GB"/>
        </w:rPr>
        <w:t>ĮKAINIAI</w:t>
      </w:r>
      <w:r w:rsidRPr="008714A5">
        <w:rPr>
          <w:b/>
          <w:color w:val="000000"/>
          <w:sz w:val="24"/>
          <w:szCs w:val="24"/>
          <w:lang w:val="lt-LT" w:eastAsia="en-GB"/>
        </w:rPr>
        <w:t xml:space="preserve"> </w:t>
      </w:r>
    </w:p>
    <w:p w14:paraId="55741012" w14:textId="77777777" w:rsidR="00696B14" w:rsidRPr="008714A5" w:rsidRDefault="00696B14" w:rsidP="00696B1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  <w:lang w:val="lt-LT" w:eastAsia="en-GB"/>
        </w:rPr>
      </w:pPr>
    </w:p>
    <w:p w14:paraId="3AB888B8" w14:textId="186761B3" w:rsidR="00696B14" w:rsidRPr="00BE678B" w:rsidRDefault="00696B14" w:rsidP="00BE678B">
      <w:pPr>
        <w:pStyle w:val="Sraopastraipa"/>
        <w:numPr>
          <w:ilvl w:val="0"/>
          <w:numId w:val="6"/>
        </w:numPr>
        <w:spacing w:after="200" w:line="276" w:lineRule="auto"/>
        <w:rPr>
          <w:rFonts w:eastAsiaTheme="minorHAnsi"/>
          <w:sz w:val="24"/>
          <w:szCs w:val="24"/>
          <w:lang w:val="lt-LT" w:eastAsia="en-US"/>
        </w:rPr>
      </w:pPr>
      <w:r w:rsidRPr="00BE678B">
        <w:rPr>
          <w:rFonts w:eastAsiaTheme="minorHAnsi"/>
          <w:b/>
          <w:sz w:val="24"/>
          <w:szCs w:val="24"/>
          <w:lang w:val="lt-LT" w:eastAsia="en-US"/>
        </w:rPr>
        <w:t>SVEIKATINIMO PASLAUGOS</w:t>
      </w:r>
      <w:r w:rsidRPr="00BE678B">
        <w:rPr>
          <w:rFonts w:eastAsiaTheme="minorHAnsi"/>
          <w:b/>
          <w:sz w:val="24"/>
          <w:szCs w:val="24"/>
          <w:lang w:val="lt-LT" w:eastAsia="en-US"/>
        </w:rPr>
        <w:tab/>
      </w:r>
      <w:r w:rsidR="008714A5" w:rsidRPr="00BE678B">
        <w:rPr>
          <w:rFonts w:eastAsiaTheme="minorHAnsi"/>
          <w:b/>
          <w:sz w:val="24"/>
          <w:szCs w:val="24"/>
          <w:lang w:val="lt-LT" w:eastAsia="en-US"/>
        </w:rPr>
        <w:tab/>
      </w:r>
      <w:r w:rsidR="008714A5" w:rsidRPr="00BE678B">
        <w:rPr>
          <w:rFonts w:eastAsiaTheme="minorHAnsi"/>
          <w:b/>
          <w:sz w:val="24"/>
          <w:szCs w:val="24"/>
          <w:lang w:val="lt-LT" w:eastAsia="en-US"/>
        </w:rPr>
        <w:tab/>
      </w:r>
      <w:r w:rsidR="008714A5" w:rsidRPr="00BE678B">
        <w:rPr>
          <w:rFonts w:eastAsiaTheme="minorHAnsi"/>
          <w:b/>
          <w:sz w:val="24"/>
          <w:szCs w:val="24"/>
          <w:lang w:val="lt-LT" w:eastAsia="en-US"/>
        </w:rPr>
        <w:tab/>
      </w:r>
      <w:r w:rsidR="008714A5" w:rsidRPr="00BE678B">
        <w:rPr>
          <w:rFonts w:eastAsiaTheme="minorHAnsi"/>
          <w:b/>
          <w:sz w:val="24"/>
          <w:szCs w:val="24"/>
          <w:lang w:val="lt-LT" w:eastAsia="en-US"/>
        </w:rPr>
        <w:tab/>
      </w:r>
      <w:r w:rsidR="008714A5" w:rsidRPr="00BE678B">
        <w:rPr>
          <w:rFonts w:eastAsiaTheme="minorHAnsi"/>
          <w:b/>
          <w:sz w:val="24"/>
          <w:szCs w:val="24"/>
          <w:lang w:val="lt-LT" w:eastAsia="en-US"/>
        </w:rPr>
        <w:tab/>
      </w:r>
      <w:r w:rsidR="008714A5" w:rsidRPr="00BE678B">
        <w:rPr>
          <w:rFonts w:eastAsiaTheme="minorHAnsi"/>
          <w:b/>
          <w:sz w:val="24"/>
          <w:szCs w:val="24"/>
          <w:lang w:val="lt-LT" w:eastAsia="en-US"/>
        </w:rPr>
        <w:tab/>
      </w:r>
      <w:r w:rsidR="008714A5" w:rsidRPr="00BE678B">
        <w:rPr>
          <w:rFonts w:eastAsiaTheme="minorHAnsi"/>
          <w:sz w:val="24"/>
          <w:szCs w:val="24"/>
          <w:lang w:val="lt-LT" w:eastAsia="en-US"/>
        </w:rPr>
        <w:t>(</w:t>
      </w:r>
      <w:proofErr w:type="spellStart"/>
      <w:r w:rsidR="008714A5" w:rsidRPr="00BE678B">
        <w:rPr>
          <w:rFonts w:eastAsiaTheme="minorHAnsi"/>
          <w:sz w:val="24"/>
          <w:szCs w:val="24"/>
          <w:lang w:val="lt-LT" w:eastAsia="en-US"/>
        </w:rPr>
        <w:t>Eur</w:t>
      </w:r>
      <w:proofErr w:type="spellEnd"/>
      <w:r w:rsidR="008714A5" w:rsidRPr="00BE678B">
        <w:rPr>
          <w:rFonts w:eastAsiaTheme="minorHAnsi"/>
          <w:sz w:val="24"/>
          <w:szCs w:val="24"/>
          <w:lang w:val="lt-LT" w:eastAsia="en-US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044"/>
        <w:gridCol w:w="913"/>
        <w:gridCol w:w="1030"/>
        <w:gridCol w:w="1324"/>
        <w:gridCol w:w="1341"/>
        <w:gridCol w:w="845"/>
        <w:gridCol w:w="799"/>
        <w:gridCol w:w="779"/>
        <w:gridCol w:w="779"/>
      </w:tblGrid>
      <w:tr w:rsidR="00696B14" w:rsidRPr="008714A5" w14:paraId="534366A8" w14:textId="77777777" w:rsidTr="000C222F">
        <w:tc>
          <w:tcPr>
            <w:tcW w:w="3794" w:type="dxa"/>
            <w:vMerge w:val="restart"/>
          </w:tcPr>
          <w:p w14:paraId="5461C8FE" w14:textId="77777777" w:rsidR="00696B14" w:rsidRPr="008714A5" w:rsidRDefault="00696B14" w:rsidP="00696B14">
            <w:pPr>
              <w:rPr>
                <w:rFonts w:ascii="Times New Roman" w:hAnsi="Times New Roman" w:cs="Times New Roman"/>
                <w:lang w:val="lt-LT"/>
              </w:rPr>
            </w:pPr>
            <w:r w:rsidRPr="008714A5">
              <w:rPr>
                <w:rFonts w:ascii="Times New Roman" w:hAnsi="Times New Roman" w:cs="Times New Roman"/>
                <w:lang w:val="lt-LT"/>
              </w:rPr>
              <w:t>Paslaugų  pirkėjų kategorijos</w:t>
            </w:r>
          </w:p>
        </w:tc>
        <w:tc>
          <w:tcPr>
            <w:tcW w:w="913" w:type="dxa"/>
            <w:vMerge w:val="restart"/>
          </w:tcPr>
          <w:p w14:paraId="4668A36C" w14:textId="77777777" w:rsidR="00696B14" w:rsidRPr="008714A5" w:rsidRDefault="00696B14" w:rsidP="00696B14">
            <w:pPr>
              <w:rPr>
                <w:rFonts w:ascii="Times New Roman" w:hAnsi="Times New Roman" w:cs="Times New Roman"/>
                <w:lang w:val="lt-LT"/>
              </w:rPr>
            </w:pPr>
            <w:r w:rsidRPr="008714A5">
              <w:rPr>
                <w:rFonts w:ascii="Times New Roman" w:hAnsi="Times New Roman" w:cs="Times New Roman"/>
                <w:lang w:val="lt-LT"/>
              </w:rPr>
              <w:t>Trukmė</w:t>
            </w:r>
          </w:p>
          <w:p w14:paraId="37523655" w14:textId="77777777" w:rsidR="00696B14" w:rsidRPr="008714A5" w:rsidRDefault="00696B14" w:rsidP="00696B14">
            <w:pPr>
              <w:rPr>
                <w:rFonts w:ascii="Times New Roman" w:hAnsi="Times New Roman" w:cs="Times New Roman"/>
                <w:lang w:val="lt-LT"/>
              </w:rPr>
            </w:pPr>
            <w:r w:rsidRPr="008714A5">
              <w:rPr>
                <w:rFonts w:ascii="Times New Roman" w:hAnsi="Times New Roman" w:cs="Times New Roman"/>
                <w:lang w:val="lt-LT"/>
              </w:rPr>
              <w:t>(val.)</w:t>
            </w:r>
          </w:p>
        </w:tc>
        <w:tc>
          <w:tcPr>
            <w:tcW w:w="1050" w:type="dxa"/>
          </w:tcPr>
          <w:p w14:paraId="67FB3B62" w14:textId="77777777" w:rsidR="00696B14" w:rsidRPr="008714A5" w:rsidRDefault="00696B14" w:rsidP="00696B14">
            <w:pPr>
              <w:rPr>
                <w:rFonts w:ascii="Times New Roman" w:hAnsi="Times New Roman" w:cs="Times New Roman"/>
                <w:lang w:val="lt-LT"/>
              </w:rPr>
            </w:pPr>
            <w:r w:rsidRPr="008714A5">
              <w:rPr>
                <w:rFonts w:ascii="Times New Roman" w:hAnsi="Times New Roman" w:cs="Times New Roman"/>
                <w:lang w:val="lt-LT"/>
              </w:rPr>
              <w:t>Be pirčių</w:t>
            </w:r>
          </w:p>
          <w:p w14:paraId="2C221D02" w14:textId="77777777" w:rsidR="00696B14" w:rsidRPr="008714A5" w:rsidRDefault="00696B14" w:rsidP="00696B14">
            <w:pPr>
              <w:rPr>
                <w:rFonts w:ascii="Times New Roman" w:hAnsi="Times New Roman" w:cs="Times New Roman"/>
                <w:lang w:val="lt-LT"/>
              </w:rPr>
            </w:pPr>
            <w:r w:rsidRPr="008714A5">
              <w:rPr>
                <w:rFonts w:ascii="Times New Roman" w:hAnsi="Times New Roman" w:cs="Times New Roman"/>
                <w:lang w:val="lt-LT"/>
              </w:rPr>
              <w:t>paslaugų</w:t>
            </w:r>
          </w:p>
        </w:tc>
        <w:tc>
          <w:tcPr>
            <w:tcW w:w="1350" w:type="dxa"/>
          </w:tcPr>
          <w:p w14:paraId="33BF999D" w14:textId="77777777" w:rsidR="00696B14" w:rsidRPr="008714A5" w:rsidRDefault="00696B14" w:rsidP="00696B14">
            <w:pPr>
              <w:rPr>
                <w:rFonts w:ascii="Times New Roman" w:hAnsi="Times New Roman" w:cs="Times New Roman"/>
                <w:lang w:val="lt-LT"/>
              </w:rPr>
            </w:pPr>
            <w:r w:rsidRPr="008714A5">
              <w:rPr>
                <w:rFonts w:ascii="Times New Roman" w:hAnsi="Times New Roman" w:cs="Times New Roman"/>
                <w:lang w:val="lt-LT"/>
              </w:rPr>
              <w:t xml:space="preserve">Su pirčių </w:t>
            </w:r>
          </w:p>
          <w:p w14:paraId="5874E53D" w14:textId="77777777" w:rsidR="00696B14" w:rsidRPr="008714A5" w:rsidRDefault="00696B14" w:rsidP="00696B14">
            <w:pPr>
              <w:rPr>
                <w:rFonts w:ascii="Times New Roman" w:hAnsi="Times New Roman" w:cs="Times New Roman"/>
                <w:lang w:val="lt-LT"/>
              </w:rPr>
            </w:pPr>
            <w:r w:rsidRPr="008714A5">
              <w:rPr>
                <w:rFonts w:ascii="Times New Roman" w:hAnsi="Times New Roman" w:cs="Times New Roman"/>
                <w:lang w:val="lt-LT"/>
              </w:rPr>
              <w:t>paslaugomis</w:t>
            </w:r>
          </w:p>
        </w:tc>
        <w:tc>
          <w:tcPr>
            <w:tcW w:w="1341" w:type="dxa"/>
            <w:vMerge w:val="restart"/>
          </w:tcPr>
          <w:p w14:paraId="178B40C3" w14:textId="77777777" w:rsidR="00696B14" w:rsidRPr="008714A5" w:rsidRDefault="00696B14" w:rsidP="00696B14">
            <w:pPr>
              <w:rPr>
                <w:rFonts w:ascii="Times New Roman" w:hAnsi="Times New Roman" w:cs="Times New Roman"/>
                <w:lang w:val="lt-LT"/>
              </w:rPr>
            </w:pPr>
            <w:r w:rsidRPr="008714A5">
              <w:rPr>
                <w:rFonts w:ascii="Times New Roman" w:hAnsi="Times New Roman" w:cs="Times New Roman"/>
                <w:lang w:val="lt-LT"/>
              </w:rPr>
              <w:t>Savaitgaliais</w:t>
            </w:r>
          </w:p>
        </w:tc>
        <w:tc>
          <w:tcPr>
            <w:tcW w:w="4297" w:type="dxa"/>
            <w:gridSpan w:val="4"/>
          </w:tcPr>
          <w:p w14:paraId="54402605" w14:textId="77777777" w:rsidR="00696B14" w:rsidRPr="008714A5" w:rsidRDefault="00696B14" w:rsidP="00696B14">
            <w:pPr>
              <w:rPr>
                <w:rFonts w:ascii="Times New Roman" w:hAnsi="Times New Roman" w:cs="Times New Roman"/>
                <w:lang w:val="lt-LT"/>
              </w:rPr>
            </w:pPr>
            <w:r w:rsidRPr="008714A5">
              <w:rPr>
                <w:rFonts w:ascii="Times New Roman" w:hAnsi="Times New Roman" w:cs="Times New Roman"/>
                <w:lang w:val="lt-LT"/>
              </w:rPr>
              <w:t>Mėnesiniai bilietai</w:t>
            </w:r>
          </w:p>
          <w:p w14:paraId="3BFF7BF6" w14:textId="77777777" w:rsidR="00696B14" w:rsidRPr="008714A5" w:rsidRDefault="00696B14" w:rsidP="00696B14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696B14" w:rsidRPr="008714A5" w14:paraId="329176BF" w14:textId="77777777" w:rsidTr="000C222F">
        <w:tc>
          <w:tcPr>
            <w:tcW w:w="3794" w:type="dxa"/>
            <w:vMerge/>
          </w:tcPr>
          <w:p w14:paraId="5BC61026" w14:textId="77777777" w:rsidR="00696B14" w:rsidRPr="008714A5" w:rsidRDefault="00696B14" w:rsidP="00696B14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13" w:type="dxa"/>
            <w:vMerge/>
          </w:tcPr>
          <w:p w14:paraId="586668D4" w14:textId="77777777" w:rsidR="00696B14" w:rsidRPr="008714A5" w:rsidRDefault="00696B14" w:rsidP="00696B14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050" w:type="dxa"/>
            <w:vMerge w:val="restart"/>
          </w:tcPr>
          <w:p w14:paraId="6BD083D9" w14:textId="77777777" w:rsidR="00696B14" w:rsidRPr="008714A5" w:rsidRDefault="00696B14" w:rsidP="00696B14">
            <w:pPr>
              <w:rPr>
                <w:rFonts w:ascii="Times New Roman" w:hAnsi="Times New Roman" w:cs="Times New Roman"/>
                <w:lang w:val="lt-LT"/>
              </w:rPr>
            </w:pPr>
            <w:r w:rsidRPr="008714A5">
              <w:rPr>
                <w:rFonts w:ascii="Times New Roman" w:hAnsi="Times New Roman" w:cs="Times New Roman"/>
                <w:lang w:val="lt-LT"/>
              </w:rPr>
              <w:t>Darbo dienomis</w:t>
            </w:r>
          </w:p>
        </w:tc>
        <w:tc>
          <w:tcPr>
            <w:tcW w:w="1350" w:type="dxa"/>
            <w:vMerge w:val="restart"/>
          </w:tcPr>
          <w:p w14:paraId="395F1F2F" w14:textId="77777777" w:rsidR="00696B14" w:rsidRPr="008714A5" w:rsidRDefault="00696B14" w:rsidP="00696B14">
            <w:pPr>
              <w:rPr>
                <w:rFonts w:ascii="Times New Roman" w:hAnsi="Times New Roman" w:cs="Times New Roman"/>
                <w:lang w:val="lt-LT"/>
              </w:rPr>
            </w:pPr>
            <w:r w:rsidRPr="008714A5">
              <w:rPr>
                <w:rFonts w:ascii="Times New Roman" w:hAnsi="Times New Roman" w:cs="Times New Roman"/>
                <w:lang w:val="lt-LT"/>
              </w:rPr>
              <w:t>Darbo dienomis</w:t>
            </w:r>
          </w:p>
        </w:tc>
        <w:tc>
          <w:tcPr>
            <w:tcW w:w="1341" w:type="dxa"/>
            <w:vMerge/>
          </w:tcPr>
          <w:p w14:paraId="113C1196" w14:textId="77777777" w:rsidR="00696B14" w:rsidRPr="008714A5" w:rsidRDefault="00696B14" w:rsidP="00696B14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321" w:type="dxa"/>
            <w:gridSpan w:val="2"/>
          </w:tcPr>
          <w:p w14:paraId="487B7438" w14:textId="77777777" w:rsidR="00696B14" w:rsidRPr="008714A5" w:rsidRDefault="00696B14" w:rsidP="00696B14">
            <w:pPr>
              <w:rPr>
                <w:rFonts w:ascii="Times New Roman" w:hAnsi="Times New Roman" w:cs="Times New Roman"/>
                <w:lang w:val="lt-LT"/>
              </w:rPr>
            </w:pPr>
            <w:r w:rsidRPr="008714A5">
              <w:rPr>
                <w:rFonts w:ascii="Times New Roman" w:hAnsi="Times New Roman" w:cs="Times New Roman"/>
                <w:lang w:val="lt-LT"/>
              </w:rPr>
              <w:t>Be pirčių</w:t>
            </w:r>
          </w:p>
        </w:tc>
        <w:tc>
          <w:tcPr>
            <w:tcW w:w="1976" w:type="dxa"/>
            <w:gridSpan w:val="2"/>
          </w:tcPr>
          <w:p w14:paraId="4326622F" w14:textId="77777777" w:rsidR="00696B14" w:rsidRPr="008714A5" w:rsidRDefault="00696B14" w:rsidP="00696B14">
            <w:pPr>
              <w:rPr>
                <w:rFonts w:ascii="Times New Roman" w:hAnsi="Times New Roman" w:cs="Times New Roman"/>
                <w:lang w:val="lt-LT"/>
              </w:rPr>
            </w:pPr>
            <w:r w:rsidRPr="008714A5">
              <w:rPr>
                <w:rFonts w:ascii="Times New Roman" w:hAnsi="Times New Roman" w:cs="Times New Roman"/>
                <w:lang w:val="lt-LT"/>
              </w:rPr>
              <w:t>Su pirtimis</w:t>
            </w:r>
          </w:p>
        </w:tc>
      </w:tr>
      <w:tr w:rsidR="00696B14" w:rsidRPr="008714A5" w14:paraId="25DB9125" w14:textId="77777777" w:rsidTr="000C222F">
        <w:tc>
          <w:tcPr>
            <w:tcW w:w="3794" w:type="dxa"/>
            <w:vMerge/>
            <w:tcBorders>
              <w:bottom w:val="single" w:sz="12" w:space="0" w:color="auto"/>
            </w:tcBorders>
          </w:tcPr>
          <w:p w14:paraId="118556C8" w14:textId="77777777" w:rsidR="00696B14" w:rsidRPr="008714A5" w:rsidRDefault="00696B14" w:rsidP="00696B14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13" w:type="dxa"/>
            <w:vMerge/>
            <w:tcBorders>
              <w:bottom w:val="single" w:sz="12" w:space="0" w:color="auto"/>
            </w:tcBorders>
          </w:tcPr>
          <w:p w14:paraId="435EDE85" w14:textId="77777777" w:rsidR="00696B14" w:rsidRPr="008714A5" w:rsidRDefault="00696B14" w:rsidP="00696B14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auto"/>
            </w:tcBorders>
          </w:tcPr>
          <w:p w14:paraId="298B6012" w14:textId="77777777" w:rsidR="00696B14" w:rsidRPr="008714A5" w:rsidRDefault="00696B14" w:rsidP="00696B14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350" w:type="dxa"/>
            <w:vMerge/>
            <w:tcBorders>
              <w:bottom w:val="single" w:sz="12" w:space="0" w:color="auto"/>
            </w:tcBorders>
          </w:tcPr>
          <w:p w14:paraId="62F15E84" w14:textId="77777777" w:rsidR="00696B14" w:rsidRPr="008714A5" w:rsidRDefault="00696B14" w:rsidP="00696B14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341" w:type="dxa"/>
            <w:vMerge/>
            <w:tcBorders>
              <w:bottom w:val="single" w:sz="12" w:space="0" w:color="auto"/>
            </w:tcBorders>
          </w:tcPr>
          <w:p w14:paraId="60C3CED5" w14:textId="77777777" w:rsidR="00696B14" w:rsidRPr="008714A5" w:rsidRDefault="00696B14" w:rsidP="00696B14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54" w:type="dxa"/>
            <w:tcBorders>
              <w:bottom w:val="single" w:sz="12" w:space="0" w:color="auto"/>
            </w:tcBorders>
          </w:tcPr>
          <w:p w14:paraId="52E2BC43" w14:textId="77777777" w:rsidR="00696B14" w:rsidRPr="008714A5" w:rsidRDefault="00696B14" w:rsidP="00696B14">
            <w:pPr>
              <w:rPr>
                <w:rFonts w:ascii="Times New Roman" w:hAnsi="Times New Roman" w:cs="Times New Roman"/>
                <w:lang w:val="lt-LT"/>
              </w:rPr>
            </w:pPr>
            <w:r w:rsidRPr="008714A5">
              <w:rPr>
                <w:rFonts w:ascii="Times New Roman" w:hAnsi="Times New Roman" w:cs="Times New Roman"/>
                <w:lang w:val="lt-LT"/>
              </w:rPr>
              <w:t>10 kartų po 2 val.</w:t>
            </w:r>
          </w:p>
        </w:tc>
        <w:tc>
          <w:tcPr>
            <w:tcW w:w="1067" w:type="dxa"/>
            <w:tcBorders>
              <w:bottom w:val="single" w:sz="12" w:space="0" w:color="auto"/>
            </w:tcBorders>
          </w:tcPr>
          <w:p w14:paraId="5F5D2BFB" w14:textId="77777777" w:rsidR="00696B14" w:rsidRPr="008714A5" w:rsidRDefault="00696B14" w:rsidP="00696B14">
            <w:pPr>
              <w:rPr>
                <w:rFonts w:ascii="Times New Roman" w:hAnsi="Times New Roman" w:cs="Times New Roman"/>
                <w:lang w:val="lt-LT"/>
              </w:rPr>
            </w:pPr>
            <w:r w:rsidRPr="008714A5">
              <w:rPr>
                <w:rFonts w:ascii="Times New Roman" w:hAnsi="Times New Roman" w:cs="Times New Roman"/>
                <w:lang w:val="lt-LT"/>
              </w:rPr>
              <w:t>10 kartų po 3 val.</w:t>
            </w:r>
          </w:p>
        </w:tc>
        <w:tc>
          <w:tcPr>
            <w:tcW w:w="988" w:type="dxa"/>
            <w:tcBorders>
              <w:bottom w:val="single" w:sz="12" w:space="0" w:color="auto"/>
            </w:tcBorders>
          </w:tcPr>
          <w:p w14:paraId="146D2DA1" w14:textId="77777777" w:rsidR="00696B14" w:rsidRPr="008714A5" w:rsidRDefault="00696B14" w:rsidP="00696B14">
            <w:pPr>
              <w:rPr>
                <w:rFonts w:ascii="Times New Roman" w:hAnsi="Times New Roman" w:cs="Times New Roman"/>
                <w:lang w:val="lt-LT"/>
              </w:rPr>
            </w:pPr>
            <w:r w:rsidRPr="008714A5">
              <w:rPr>
                <w:rFonts w:ascii="Times New Roman" w:hAnsi="Times New Roman" w:cs="Times New Roman"/>
                <w:lang w:val="lt-LT"/>
              </w:rPr>
              <w:t>10 kartų po 2 val.</w:t>
            </w:r>
          </w:p>
        </w:tc>
        <w:tc>
          <w:tcPr>
            <w:tcW w:w="988" w:type="dxa"/>
            <w:tcBorders>
              <w:bottom w:val="single" w:sz="12" w:space="0" w:color="auto"/>
            </w:tcBorders>
          </w:tcPr>
          <w:p w14:paraId="3B7C2D1D" w14:textId="77777777" w:rsidR="00696B14" w:rsidRPr="008714A5" w:rsidRDefault="00696B14" w:rsidP="00696B14">
            <w:pPr>
              <w:rPr>
                <w:rFonts w:ascii="Times New Roman" w:hAnsi="Times New Roman" w:cs="Times New Roman"/>
                <w:lang w:val="lt-LT"/>
              </w:rPr>
            </w:pPr>
            <w:r w:rsidRPr="008714A5">
              <w:rPr>
                <w:rFonts w:ascii="Times New Roman" w:hAnsi="Times New Roman" w:cs="Times New Roman"/>
                <w:lang w:val="lt-LT"/>
              </w:rPr>
              <w:t>10 kartų po 3 val.</w:t>
            </w:r>
          </w:p>
        </w:tc>
      </w:tr>
      <w:tr w:rsidR="00696B14" w:rsidRPr="008714A5" w14:paraId="651DDB19" w14:textId="77777777" w:rsidTr="000C222F">
        <w:tc>
          <w:tcPr>
            <w:tcW w:w="3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735C0996" w14:textId="77777777" w:rsidR="00696B14" w:rsidRPr="008714A5" w:rsidRDefault="00696B14" w:rsidP="00696B14">
            <w:pPr>
              <w:rPr>
                <w:rFonts w:ascii="Times New Roman" w:hAnsi="Times New Roman" w:cs="Times New Roman"/>
                <w:lang w:val="lt-LT"/>
              </w:rPr>
            </w:pPr>
          </w:p>
          <w:p w14:paraId="2CE8B4D5" w14:textId="77777777" w:rsidR="00696B14" w:rsidRPr="008714A5" w:rsidRDefault="00696B14" w:rsidP="00696B14">
            <w:pPr>
              <w:rPr>
                <w:rFonts w:ascii="Times New Roman" w:hAnsi="Times New Roman" w:cs="Times New Roman"/>
                <w:lang w:val="lt-LT"/>
              </w:rPr>
            </w:pPr>
            <w:r w:rsidRPr="008714A5">
              <w:rPr>
                <w:rFonts w:ascii="Times New Roman" w:hAnsi="Times New Roman" w:cs="Times New Roman"/>
                <w:lang w:val="lt-LT"/>
              </w:rPr>
              <w:t>Suaugusiems ir vaikams nuo 14 metų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E143C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8714A5"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B3F39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8714A5">
              <w:rPr>
                <w:rFonts w:ascii="Times New Roman" w:hAnsi="Times New Roman" w:cs="Times New Roman"/>
                <w:lang w:val="lt-LT"/>
              </w:rPr>
              <w:t>3,50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5709B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8714A5">
              <w:rPr>
                <w:rFonts w:ascii="Times New Roman" w:hAnsi="Times New Roman" w:cs="Times New Roman"/>
                <w:lang w:val="lt-LT"/>
              </w:rPr>
              <w:t>4,50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DD0BD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8714A5">
              <w:rPr>
                <w:rFonts w:ascii="Times New Roman" w:hAnsi="Times New Roman" w:cs="Times New Roman"/>
                <w:lang w:val="lt-LT"/>
              </w:rPr>
              <w:t>6,00</w:t>
            </w:r>
          </w:p>
        </w:tc>
        <w:tc>
          <w:tcPr>
            <w:tcW w:w="125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27DA1C0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14:paraId="68B31A57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8714A5">
              <w:rPr>
                <w:rFonts w:ascii="Times New Roman" w:hAnsi="Times New Roman" w:cs="Times New Roman"/>
                <w:lang w:val="lt-LT"/>
              </w:rPr>
              <w:t>25,00</w:t>
            </w:r>
          </w:p>
        </w:tc>
        <w:tc>
          <w:tcPr>
            <w:tcW w:w="106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A066268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14:paraId="21FA11B7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8714A5">
              <w:rPr>
                <w:rFonts w:ascii="Times New Roman" w:hAnsi="Times New Roman" w:cs="Times New Roman"/>
                <w:lang w:val="lt-LT"/>
              </w:rPr>
              <w:t>30,00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1865C78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14:paraId="6A9629E7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8714A5">
              <w:rPr>
                <w:rFonts w:ascii="Times New Roman" w:hAnsi="Times New Roman" w:cs="Times New Roman"/>
                <w:lang w:val="lt-LT"/>
              </w:rPr>
              <w:t>40,00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1DD2799B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14:paraId="2E8FFE5C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8714A5">
              <w:rPr>
                <w:rFonts w:ascii="Times New Roman" w:hAnsi="Times New Roman" w:cs="Times New Roman"/>
                <w:lang w:val="lt-LT"/>
              </w:rPr>
              <w:t>45,00</w:t>
            </w:r>
          </w:p>
        </w:tc>
      </w:tr>
      <w:tr w:rsidR="00696B14" w:rsidRPr="008714A5" w14:paraId="2E31DA3C" w14:textId="77777777" w:rsidTr="000C222F">
        <w:tc>
          <w:tcPr>
            <w:tcW w:w="379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56B3974" w14:textId="77777777" w:rsidR="00696B14" w:rsidRPr="008714A5" w:rsidRDefault="00696B14" w:rsidP="00696B14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7FC25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8714A5"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0EB96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8714A5">
              <w:rPr>
                <w:rFonts w:ascii="Times New Roman" w:hAnsi="Times New Roman" w:cs="Times New Roman"/>
                <w:lang w:val="lt-LT"/>
              </w:rPr>
              <w:t>4,50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AB2A8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8714A5">
              <w:rPr>
                <w:rFonts w:ascii="Times New Roman" w:hAnsi="Times New Roman" w:cs="Times New Roman"/>
                <w:lang w:val="lt-LT"/>
              </w:rPr>
              <w:t>5,80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4B6B8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8714A5">
              <w:rPr>
                <w:rFonts w:ascii="Times New Roman" w:hAnsi="Times New Roman" w:cs="Times New Roman"/>
                <w:lang w:val="lt-LT"/>
              </w:rPr>
              <w:t>7,00</w:t>
            </w:r>
          </w:p>
        </w:tc>
        <w:tc>
          <w:tcPr>
            <w:tcW w:w="12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EC26299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0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24D526F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B6057C5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3A140C8A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696B14" w:rsidRPr="008714A5" w14:paraId="1D43F42B" w14:textId="77777777" w:rsidTr="000C222F">
        <w:tc>
          <w:tcPr>
            <w:tcW w:w="379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98DE9F1" w14:textId="77777777" w:rsidR="00696B14" w:rsidRPr="008714A5" w:rsidRDefault="00696B14" w:rsidP="00696B14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549A97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8714A5">
              <w:rPr>
                <w:rFonts w:ascii="Times New Roman" w:hAnsi="Times New Roman" w:cs="Times New Roman"/>
                <w:lang w:val="lt-LT"/>
              </w:rPr>
              <w:t>3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BB7D1B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8714A5">
              <w:rPr>
                <w:rFonts w:ascii="Times New Roman" w:hAnsi="Times New Roman" w:cs="Times New Roman"/>
                <w:lang w:val="lt-LT"/>
              </w:rPr>
              <w:t>5,00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BB3E03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8714A5">
              <w:rPr>
                <w:rFonts w:ascii="Times New Roman" w:hAnsi="Times New Roman" w:cs="Times New Roman"/>
                <w:lang w:val="lt-LT"/>
              </w:rPr>
              <w:t>6,70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46E4B0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8714A5">
              <w:rPr>
                <w:rFonts w:ascii="Times New Roman" w:hAnsi="Times New Roman" w:cs="Times New Roman"/>
                <w:lang w:val="lt-LT"/>
              </w:rPr>
              <w:t>8,00</w:t>
            </w:r>
          </w:p>
        </w:tc>
        <w:tc>
          <w:tcPr>
            <w:tcW w:w="125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C0077C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06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EBE7D4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298A4F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DABA774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696B14" w:rsidRPr="008714A5" w14:paraId="4A26EF8F" w14:textId="77777777" w:rsidTr="000C222F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2FAE618" w14:textId="77777777" w:rsidR="00696B14" w:rsidRPr="008714A5" w:rsidRDefault="00696B14" w:rsidP="00696B14">
            <w:pPr>
              <w:rPr>
                <w:rFonts w:ascii="Times New Roman" w:hAnsi="Times New Roman" w:cs="Times New Roman"/>
                <w:lang w:val="lt-LT"/>
              </w:rPr>
            </w:pPr>
            <w:r w:rsidRPr="008714A5">
              <w:rPr>
                <w:rFonts w:ascii="Times New Roman" w:hAnsi="Times New Roman" w:cs="Times New Roman"/>
                <w:lang w:val="lt-LT"/>
              </w:rPr>
              <w:t>Vaikams iki 3 metų (įleidžiami tik su tėvais ar globėjais)</w:t>
            </w:r>
          </w:p>
        </w:tc>
        <w:tc>
          <w:tcPr>
            <w:tcW w:w="8951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E5A03B4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14:paraId="5E4CFA30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8714A5">
              <w:rPr>
                <w:rFonts w:ascii="Times New Roman" w:hAnsi="Times New Roman" w:cs="Times New Roman"/>
                <w:lang w:val="lt-LT"/>
              </w:rPr>
              <w:t>Nemokamai</w:t>
            </w:r>
          </w:p>
        </w:tc>
      </w:tr>
      <w:tr w:rsidR="00696B14" w:rsidRPr="008714A5" w14:paraId="12C3CCB3" w14:textId="77777777" w:rsidTr="000C222F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2C11EE9" w14:textId="77777777" w:rsidR="00696B14" w:rsidRPr="008714A5" w:rsidRDefault="00696B14" w:rsidP="00696B14">
            <w:pPr>
              <w:rPr>
                <w:rFonts w:ascii="Times New Roman" w:hAnsi="Times New Roman" w:cs="Times New Roman"/>
                <w:lang w:val="lt-LT"/>
              </w:rPr>
            </w:pPr>
            <w:r w:rsidRPr="008714A5">
              <w:rPr>
                <w:rFonts w:ascii="Times New Roman" w:hAnsi="Times New Roman" w:cs="Times New Roman"/>
                <w:lang w:val="lt-LT"/>
              </w:rPr>
              <w:t>Vaikams nuo 3 iki 7 metų (įleidžiami tik su tėvais ar globėjais)</w:t>
            </w:r>
          </w:p>
        </w:tc>
        <w:tc>
          <w:tcPr>
            <w:tcW w:w="8951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5CBA1F1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14:paraId="00107777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8714A5">
              <w:rPr>
                <w:rFonts w:ascii="Times New Roman" w:hAnsi="Times New Roman" w:cs="Times New Roman"/>
                <w:lang w:val="lt-LT"/>
              </w:rPr>
              <w:t>1,50</w:t>
            </w:r>
          </w:p>
        </w:tc>
      </w:tr>
      <w:tr w:rsidR="00696B14" w:rsidRPr="008714A5" w14:paraId="39AAAA1C" w14:textId="77777777" w:rsidTr="000C222F">
        <w:tc>
          <w:tcPr>
            <w:tcW w:w="37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90B8E8" w14:textId="77777777" w:rsidR="00696B14" w:rsidRPr="008714A5" w:rsidRDefault="00696B14" w:rsidP="00696B14">
            <w:pPr>
              <w:rPr>
                <w:rFonts w:ascii="Times New Roman" w:hAnsi="Times New Roman" w:cs="Times New Roman"/>
                <w:lang w:val="lt-LT"/>
              </w:rPr>
            </w:pPr>
            <w:r w:rsidRPr="008714A5">
              <w:rPr>
                <w:rFonts w:ascii="Times New Roman" w:hAnsi="Times New Roman" w:cs="Times New Roman"/>
                <w:lang w:val="lt-LT"/>
              </w:rPr>
              <w:t>Vaikams nuo 7 iki 14 metų (įleidžiami tik su tėvais ar globėjais)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28785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8714A5"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EF06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8714A5">
              <w:rPr>
                <w:rFonts w:ascii="Times New Roman" w:hAnsi="Times New Roman" w:cs="Times New Roman"/>
                <w:lang w:val="lt-LT"/>
              </w:rPr>
              <w:t>2,30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FC719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8714A5">
              <w:rPr>
                <w:rFonts w:ascii="Times New Roman" w:hAnsi="Times New Roman" w:cs="Times New Roman"/>
                <w:lang w:val="lt-LT"/>
              </w:rPr>
              <w:t>3,30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BEC2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8714A5">
              <w:rPr>
                <w:rFonts w:ascii="Times New Roman" w:hAnsi="Times New Roman" w:cs="Times New Roman"/>
                <w:lang w:val="lt-LT"/>
              </w:rPr>
              <w:t>4,30</w:t>
            </w:r>
          </w:p>
        </w:tc>
        <w:tc>
          <w:tcPr>
            <w:tcW w:w="125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883E68E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14:paraId="47309367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8714A5">
              <w:rPr>
                <w:rFonts w:ascii="Times New Roman" w:hAnsi="Times New Roman" w:cs="Times New Roman"/>
                <w:lang w:val="lt-LT"/>
              </w:rPr>
              <w:t>15,00</w:t>
            </w:r>
          </w:p>
        </w:tc>
        <w:tc>
          <w:tcPr>
            <w:tcW w:w="106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D93AAA4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14:paraId="15060F5A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8714A5">
              <w:rPr>
                <w:rFonts w:ascii="Times New Roman" w:hAnsi="Times New Roman" w:cs="Times New Roman"/>
                <w:lang w:val="lt-LT"/>
              </w:rPr>
              <w:t>17,00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487A4E5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14:paraId="02CDBDB0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8714A5">
              <w:rPr>
                <w:rFonts w:ascii="Times New Roman" w:hAnsi="Times New Roman" w:cs="Times New Roman"/>
                <w:lang w:val="lt-LT"/>
              </w:rPr>
              <w:t>25,00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29F2A9E8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14:paraId="5D6D0020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8714A5">
              <w:rPr>
                <w:rFonts w:ascii="Times New Roman" w:hAnsi="Times New Roman" w:cs="Times New Roman"/>
                <w:lang w:val="lt-LT"/>
              </w:rPr>
              <w:t>30,00</w:t>
            </w:r>
          </w:p>
        </w:tc>
      </w:tr>
      <w:tr w:rsidR="00696B14" w:rsidRPr="008714A5" w14:paraId="4CC8AC07" w14:textId="77777777" w:rsidTr="000C222F">
        <w:tc>
          <w:tcPr>
            <w:tcW w:w="379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4CCFE2" w14:textId="77777777" w:rsidR="00696B14" w:rsidRPr="008714A5" w:rsidRDefault="00696B14" w:rsidP="00696B14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FF788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8714A5"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7DB80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8714A5">
              <w:rPr>
                <w:rFonts w:ascii="Times New Roman" w:hAnsi="Times New Roman" w:cs="Times New Roman"/>
                <w:lang w:val="lt-LT"/>
              </w:rPr>
              <w:t>3,30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6EBB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8714A5">
              <w:rPr>
                <w:rFonts w:ascii="Times New Roman" w:hAnsi="Times New Roman" w:cs="Times New Roman"/>
                <w:lang w:val="lt-LT"/>
              </w:rPr>
              <w:t>4,30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0BC5F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8714A5">
              <w:rPr>
                <w:rFonts w:ascii="Times New Roman" w:hAnsi="Times New Roman" w:cs="Times New Roman"/>
                <w:lang w:val="lt-LT"/>
              </w:rPr>
              <w:t>5,30</w:t>
            </w:r>
          </w:p>
        </w:tc>
        <w:tc>
          <w:tcPr>
            <w:tcW w:w="12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DC76A72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0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64B5A67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3D7E3BC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0C484D43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696B14" w:rsidRPr="008714A5" w14:paraId="4A00E8E1" w14:textId="77777777" w:rsidTr="000C222F">
        <w:tc>
          <w:tcPr>
            <w:tcW w:w="379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97C5438" w14:textId="77777777" w:rsidR="00696B14" w:rsidRPr="008714A5" w:rsidRDefault="00696B14" w:rsidP="00696B14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B7D3B7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8714A5">
              <w:rPr>
                <w:rFonts w:ascii="Times New Roman" w:hAnsi="Times New Roman" w:cs="Times New Roman"/>
                <w:lang w:val="lt-LT"/>
              </w:rPr>
              <w:t>3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41F87C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8714A5">
              <w:rPr>
                <w:rFonts w:ascii="Times New Roman" w:hAnsi="Times New Roman" w:cs="Times New Roman"/>
                <w:lang w:val="lt-LT"/>
              </w:rPr>
              <w:t>4,30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E68131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8714A5">
              <w:rPr>
                <w:rFonts w:ascii="Times New Roman" w:hAnsi="Times New Roman" w:cs="Times New Roman"/>
                <w:lang w:val="lt-LT"/>
              </w:rPr>
              <w:t>5,30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F70DF6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8714A5">
              <w:rPr>
                <w:rFonts w:ascii="Times New Roman" w:hAnsi="Times New Roman" w:cs="Times New Roman"/>
                <w:lang w:val="lt-LT"/>
              </w:rPr>
              <w:t>6,30</w:t>
            </w:r>
          </w:p>
        </w:tc>
        <w:tc>
          <w:tcPr>
            <w:tcW w:w="125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DF9C6B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06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8066B3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F0B2DA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C0A1629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696B14" w:rsidRPr="008714A5" w14:paraId="1E649885" w14:textId="77777777" w:rsidTr="000C222F">
        <w:tc>
          <w:tcPr>
            <w:tcW w:w="3794" w:type="dxa"/>
            <w:vMerge w:val="restart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</w:tcPr>
          <w:p w14:paraId="1FF2CC3E" w14:textId="068A753B" w:rsidR="00696B14" w:rsidRPr="008714A5" w:rsidRDefault="00696B14" w:rsidP="00DE3437">
            <w:pPr>
              <w:rPr>
                <w:rFonts w:ascii="Times New Roman" w:hAnsi="Times New Roman" w:cs="Times New Roman"/>
                <w:lang w:val="lt-LT"/>
              </w:rPr>
            </w:pPr>
            <w:r w:rsidRPr="008714A5">
              <w:rPr>
                <w:rFonts w:ascii="Times New Roman" w:hAnsi="Times New Roman" w:cs="Times New Roman"/>
                <w:lang w:val="lt-LT"/>
              </w:rPr>
              <w:t>Senjorams, neįgaliesiems, studentams ir moksleiviams (</w:t>
            </w:r>
            <w:r w:rsidR="00DE3437">
              <w:rPr>
                <w:rFonts w:ascii="Times New Roman" w:hAnsi="Times New Roman" w:cs="Times New Roman"/>
                <w:lang w:val="lt-LT"/>
              </w:rPr>
              <w:t>n</w:t>
            </w:r>
            <w:r w:rsidRPr="008714A5">
              <w:rPr>
                <w:rFonts w:ascii="Times New Roman" w:hAnsi="Times New Roman" w:cs="Times New Roman"/>
                <w:lang w:val="lt-LT"/>
              </w:rPr>
              <w:t>uolaidos taikomos tik darbo dienomis ir parodžius pažymėjimą)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22B75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14:paraId="429A058A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8714A5"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5766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14:paraId="2BCCBCD9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8714A5">
              <w:rPr>
                <w:rFonts w:ascii="Times New Roman" w:hAnsi="Times New Roman" w:cs="Times New Roman"/>
                <w:lang w:val="lt-LT"/>
              </w:rPr>
              <w:t>2,30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58DAC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14:paraId="00C8EC36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8714A5">
              <w:rPr>
                <w:rFonts w:ascii="Times New Roman" w:hAnsi="Times New Roman" w:cs="Times New Roman"/>
                <w:lang w:val="lt-LT"/>
              </w:rPr>
              <w:t>3,30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763C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14:paraId="0D36B27E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8714A5">
              <w:rPr>
                <w:rFonts w:ascii="Times New Roman" w:hAnsi="Times New Roman" w:cs="Times New Roman"/>
                <w:lang w:val="lt-LT"/>
              </w:rPr>
              <w:t>4,30</w:t>
            </w:r>
          </w:p>
        </w:tc>
        <w:tc>
          <w:tcPr>
            <w:tcW w:w="125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66A50C9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14:paraId="37A9EDA9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8714A5">
              <w:rPr>
                <w:rFonts w:ascii="Times New Roman" w:hAnsi="Times New Roman" w:cs="Times New Roman"/>
                <w:lang w:val="lt-LT"/>
              </w:rPr>
              <w:t>15,00</w:t>
            </w:r>
          </w:p>
        </w:tc>
        <w:tc>
          <w:tcPr>
            <w:tcW w:w="106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D0F408B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14:paraId="1D2BC74D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8714A5">
              <w:rPr>
                <w:rFonts w:ascii="Times New Roman" w:hAnsi="Times New Roman" w:cs="Times New Roman"/>
                <w:lang w:val="lt-LT"/>
              </w:rPr>
              <w:t>17,00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3898E4B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14:paraId="3F24AB5D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8714A5">
              <w:rPr>
                <w:rFonts w:ascii="Times New Roman" w:hAnsi="Times New Roman" w:cs="Times New Roman"/>
                <w:lang w:val="lt-LT"/>
              </w:rPr>
              <w:t>25,00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</w:tcPr>
          <w:p w14:paraId="7CCED9A3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14:paraId="26802DAA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8714A5">
              <w:rPr>
                <w:rFonts w:ascii="Times New Roman" w:hAnsi="Times New Roman" w:cs="Times New Roman"/>
                <w:lang w:val="lt-LT"/>
              </w:rPr>
              <w:t>30,00</w:t>
            </w:r>
          </w:p>
        </w:tc>
      </w:tr>
      <w:tr w:rsidR="00696B14" w:rsidRPr="008714A5" w14:paraId="33DA22F2" w14:textId="77777777" w:rsidTr="000C222F">
        <w:tc>
          <w:tcPr>
            <w:tcW w:w="379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143BDDEB" w14:textId="77777777" w:rsidR="00696B14" w:rsidRPr="008714A5" w:rsidRDefault="00696B14" w:rsidP="00696B14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2B4E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8714A5"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2C40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8714A5">
              <w:rPr>
                <w:rFonts w:ascii="Times New Roman" w:hAnsi="Times New Roman" w:cs="Times New Roman"/>
                <w:lang w:val="lt-LT"/>
              </w:rPr>
              <w:t>,3,30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54FB8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8714A5">
              <w:rPr>
                <w:rFonts w:ascii="Times New Roman" w:hAnsi="Times New Roman" w:cs="Times New Roman"/>
                <w:lang w:val="lt-LT"/>
              </w:rPr>
              <w:t>4,30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00FB9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8714A5">
              <w:rPr>
                <w:rFonts w:ascii="Times New Roman" w:hAnsi="Times New Roman" w:cs="Times New Roman"/>
                <w:lang w:val="lt-LT"/>
              </w:rPr>
              <w:t>5,30</w:t>
            </w:r>
          </w:p>
        </w:tc>
        <w:tc>
          <w:tcPr>
            <w:tcW w:w="12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DA809CB" w14:textId="77777777" w:rsidR="00696B14" w:rsidRPr="008714A5" w:rsidRDefault="00696B14" w:rsidP="00696B14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0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28C8591" w14:textId="77777777" w:rsidR="00696B14" w:rsidRPr="008714A5" w:rsidRDefault="00696B14" w:rsidP="00696B14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3ECD6D5" w14:textId="77777777" w:rsidR="00696B14" w:rsidRPr="008714A5" w:rsidRDefault="00696B14" w:rsidP="00696B14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8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2FFA63F9" w14:textId="77777777" w:rsidR="00696B14" w:rsidRPr="008714A5" w:rsidRDefault="00696B14" w:rsidP="00696B14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696B14" w:rsidRPr="008714A5" w14:paraId="263FBD25" w14:textId="77777777" w:rsidTr="000C222F">
        <w:tc>
          <w:tcPr>
            <w:tcW w:w="3794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27B6F6F" w14:textId="77777777" w:rsidR="00696B14" w:rsidRPr="008714A5" w:rsidRDefault="00696B14" w:rsidP="00696B14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46EE723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8714A5">
              <w:rPr>
                <w:rFonts w:ascii="Times New Roman" w:hAnsi="Times New Roman" w:cs="Times New Roman"/>
                <w:lang w:val="lt-LT"/>
              </w:rPr>
              <w:t>3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DA6268C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8714A5">
              <w:rPr>
                <w:rFonts w:ascii="Times New Roman" w:hAnsi="Times New Roman" w:cs="Times New Roman"/>
                <w:lang w:val="lt-LT"/>
              </w:rPr>
              <w:t>4,30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A2193DD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8714A5">
              <w:rPr>
                <w:rFonts w:ascii="Times New Roman" w:hAnsi="Times New Roman" w:cs="Times New Roman"/>
                <w:lang w:val="lt-LT"/>
              </w:rPr>
              <w:t>5,30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532584F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8714A5">
              <w:rPr>
                <w:rFonts w:ascii="Times New Roman" w:hAnsi="Times New Roman" w:cs="Times New Roman"/>
                <w:lang w:val="lt-LT"/>
              </w:rPr>
              <w:t>6,30</w:t>
            </w:r>
          </w:p>
        </w:tc>
        <w:tc>
          <w:tcPr>
            <w:tcW w:w="125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7728C10" w14:textId="77777777" w:rsidR="00696B14" w:rsidRPr="008714A5" w:rsidRDefault="00696B14" w:rsidP="00696B14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067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07438F3" w14:textId="77777777" w:rsidR="00696B14" w:rsidRPr="008714A5" w:rsidRDefault="00696B14" w:rsidP="00696B14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8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5B994C5" w14:textId="77777777" w:rsidR="00696B14" w:rsidRPr="008714A5" w:rsidRDefault="00696B14" w:rsidP="00696B14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8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B8D493E" w14:textId="77777777" w:rsidR="00696B14" w:rsidRPr="008714A5" w:rsidRDefault="00696B14" w:rsidP="00696B14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</w:tbl>
    <w:p w14:paraId="62C227FB" w14:textId="77777777" w:rsidR="00696B14" w:rsidRPr="008714A5" w:rsidRDefault="00696B14" w:rsidP="00696B14">
      <w:pPr>
        <w:spacing w:after="200" w:line="276" w:lineRule="auto"/>
        <w:rPr>
          <w:rFonts w:eastAsiaTheme="minorHAnsi"/>
          <w:sz w:val="22"/>
          <w:szCs w:val="22"/>
          <w:lang w:val="lt-LT" w:eastAsia="en-US"/>
        </w:rPr>
      </w:pPr>
    </w:p>
    <w:p w14:paraId="266D87A1" w14:textId="77777777" w:rsidR="00696B14" w:rsidRPr="008714A5" w:rsidRDefault="00696B14" w:rsidP="00696B14">
      <w:pPr>
        <w:spacing w:after="200" w:line="276" w:lineRule="auto"/>
        <w:rPr>
          <w:rFonts w:eastAsiaTheme="minorHAnsi"/>
          <w:b/>
          <w:sz w:val="24"/>
          <w:szCs w:val="24"/>
          <w:lang w:val="lt-LT" w:eastAsia="en-US"/>
        </w:rPr>
      </w:pPr>
      <w:r w:rsidRPr="008714A5">
        <w:rPr>
          <w:rFonts w:eastAsiaTheme="minorHAnsi"/>
          <w:b/>
          <w:sz w:val="24"/>
          <w:szCs w:val="24"/>
          <w:lang w:val="lt-LT" w:eastAsia="en-US"/>
        </w:rPr>
        <w:t>2. NUOMOS PASLAUGOS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703"/>
        <w:gridCol w:w="2870"/>
        <w:gridCol w:w="3281"/>
      </w:tblGrid>
      <w:tr w:rsidR="00696B14" w:rsidRPr="008714A5" w14:paraId="360BB55B" w14:textId="77777777" w:rsidTr="00696B14">
        <w:tc>
          <w:tcPr>
            <w:tcW w:w="4739" w:type="dxa"/>
            <w:tcBorders>
              <w:bottom w:val="single" w:sz="12" w:space="0" w:color="auto"/>
            </w:tcBorders>
          </w:tcPr>
          <w:p w14:paraId="52F8ED59" w14:textId="77777777" w:rsidR="00696B14" w:rsidRPr="008714A5" w:rsidRDefault="00696B14" w:rsidP="00696B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714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Paslaugos pavadinimas</w:t>
            </w:r>
          </w:p>
        </w:tc>
        <w:tc>
          <w:tcPr>
            <w:tcW w:w="3733" w:type="dxa"/>
            <w:tcBorders>
              <w:bottom w:val="single" w:sz="12" w:space="0" w:color="auto"/>
            </w:tcBorders>
          </w:tcPr>
          <w:p w14:paraId="32B66293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714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Trukmė (val.)</w:t>
            </w:r>
          </w:p>
        </w:tc>
        <w:tc>
          <w:tcPr>
            <w:tcW w:w="4252" w:type="dxa"/>
            <w:tcBorders>
              <w:bottom w:val="single" w:sz="12" w:space="0" w:color="auto"/>
            </w:tcBorders>
          </w:tcPr>
          <w:p w14:paraId="19F062D1" w14:textId="6D690C1F" w:rsidR="00696B14" w:rsidRPr="008714A5" w:rsidRDefault="00696B14" w:rsidP="001A6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714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Kaina (be pirčių paslaugų)</w:t>
            </w:r>
          </w:p>
        </w:tc>
      </w:tr>
      <w:tr w:rsidR="00696B14" w:rsidRPr="008714A5" w14:paraId="4B7021A5" w14:textId="77777777" w:rsidTr="00696B14">
        <w:tc>
          <w:tcPr>
            <w:tcW w:w="47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7A393E32" w14:textId="213ECB60" w:rsidR="00696B14" w:rsidRPr="008714A5" w:rsidRDefault="00696B14" w:rsidP="001837F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714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Vieno takelio nuoma  grupei iki 12 asmenų nuo 8</w:t>
            </w:r>
            <w:r w:rsidR="001837F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–</w:t>
            </w:r>
            <w:r w:rsidRPr="008714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 val.</w:t>
            </w:r>
          </w:p>
        </w:tc>
        <w:tc>
          <w:tcPr>
            <w:tcW w:w="37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F1B7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714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2C9C2B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714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30,00</w:t>
            </w:r>
          </w:p>
        </w:tc>
      </w:tr>
      <w:tr w:rsidR="00696B14" w:rsidRPr="008714A5" w14:paraId="0CAFB402" w14:textId="77777777" w:rsidTr="00696B14">
        <w:tc>
          <w:tcPr>
            <w:tcW w:w="4739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7C79E45" w14:textId="77777777" w:rsidR="00696B14" w:rsidRPr="008714A5" w:rsidRDefault="00696B14" w:rsidP="00696B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F830D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714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235639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714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40,00</w:t>
            </w:r>
          </w:p>
        </w:tc>
      </w:tr>
      <w:tr w:rsidR="00696B14" w:rsidRPr="008714A5" w14:paraId="66025BF8" w14:textId="77777777" w:rsidTr="00696B14">
        <w:tc>
          <w:tcPr>
            <w:tcW w:w="473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B996866" w14:textId="77777777" w:rsidR="00696B14" w:rsidRPr="008714A5" w:rsidRDefault="00696B14" w:rsidP="00696B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46E952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714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671C794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714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45,00</w:t>
            </w:r>
          </w:p>
        </w:tc>
      </w:tr>
      <w:tr w:rsidR="00696B14" w:rsidRPr="008714A5" w14:paraId="3CDF455E" w14:textId="77777777" w:rsidTr="00696B14">
        <w:tc>
          <w:tcPr>
            <w:tcW w:w="47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038F25D2" w14:textId="47687BF1" w:rsidR="00696B14" w:rsidRPr="008714A5" w:rsidRDefault="00696B14" w:rsidP="00696B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714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Vieno takelio nuoma  grupei iki 12 asmenų nuo 17</w:t>
            </w:r>
            <w:r w:rsidR="001A6A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–</w:t>
            </w:r>
            <w:r w:rsidRPr="008714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 val.</w:t>
            </w:r>
          </w:p>
        </w:tc>
        <w:tc>
          <w:tcPr>
            <w:tcW w:w="37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8BE8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714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C619FA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714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50,00</w:t>
            </w:r>
          </w:p>
        </w:tc>
      </w:tr>
      <w:tr w:rsidR="00696B14" w:rsidRPr="008714A5" w14:paraId="6D72B4A2" w14:textId="77777777" w:rsidTr="00696B14">
        <w:tc>
          <w:tcPr>
            <w:tcW w:w="4739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C74EDCE" w14:textId="77777777" w:rsidR="00696B14" w:rsidRPr="008714A5" w:rsidRDefault="00696B14" w:rsidP="00696B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DCB1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714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C63882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714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60,00</w:t>
            </w:r>
          </w:p>
        </w:tc>
      </w:tr>
      <w:tr w:rsidR="00696B14" w:rsidRPr="008714A5" w14:paraId="6CF0D2BC" w14:textId="77777777" w:rsidTr="00696B14">
        <w:tc>
          <w:tcPr>
            <w:tcW w:w="473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48889C9" w14:textId="77777777" w:rsidR="00696B14" w:rsidRPr="008714A5" w:rsidRDefault="00696B14" w:rsidP="00696B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1AC340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714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EC16948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714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70,00</w:t>
            </w:r>
          </w:p>
        </w:tc>
      </w:tr>
      <w:tr w:rsidR="00696B14" w:rsidRPr="008714A5" w14:paraId="56D73DB8" w14:textId="77777777" w:rsidTr="00696B14">
        <w:tc>
          <w:tcPr>
            <w:tcW w:w="47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6DD15F7E" w14:textId="77777777" w:rsidR="00696B14" w:rsidRPr="008714A5" w:rsidRDefault="00696B14" w:rsidP="00696B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714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Viso baseino nuoma su pirtimis užsakius prieš 10 dienų ( tik savaitgaliais iki 12 val.)</w:t>
            </w:r>
          </w:p>
        </w:tc>
        <w:tc>
          <w:tcPr>
            <w:tcW w:w="37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65E1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714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D61B03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714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500,00</w:t>
            </w:r>
          </w:p>
        </w:tc>
      </w:tr>
      <w:tr w:rsidR="00696B14" w:rsidRPr="008714A5" w14:paraId="044A496C" w14:textId="77777777" w:rsidTr="00696B14">
        <w:tc>
          <w:tcPr>
            <w:tcW w:w="473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A67B0CF" w14:textId="77777777" w:rsidR="00696B14" w:rsidRPr="008714A5" w:rsidRDefault="00696B14" w:rsidP="00696B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F6BD6F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714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2CE02B3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714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700,00</w:t>
            </w:r>
          </w:p>
        </w:tc>
      </w:tr>
    </w:tbl>
    <w:p w14:paraId="6DBAA825" w14:textId="77777777" w:rsidR="00696B14" w:rsidRPr="008714A5" w:rsidRDefault="00696B14" w:rsidP="00696B14">
      <w:pPr>
        <w:spacing w:after="200" w:line="276" w:lineRule="auto"/>
        <w:rPr>
          <w:rFonts w:eastAsiaTheme="minorHAnsi"/>
          <w:sz w:val="24"/>
          <w:szCs w:val="24"/>
          <w:lang w:val="lt-LT" w:eastAsia="en-US"/>
        </w:rPr>
      </w:pPr>
      <w:r w:rsidRPr="008714A5">
        <w:rPr>
          <w:rFonts w:eastAsiaTheme="minorHAnsi"/>
          <w:b/>
          <w:sz w:val="24"/>
          <w:szCs w:val="24"/>
          <w:lang w:val="lt-LT" w:eastAsia="en-US"/>
        </w:rPr>
        <w:lastRenderedPageBreak/>
        <w:t>3. KITOS PASLAUGOS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498"/>
        <w:gridCol w:w="3264"/>
        <w:gridCol w:w="3092"/>
      </w:tblGrid>
      <w:tr w:rsidR="00696B14" w:rsidRPr="008714A5" w14:paraId="5F6CE143" w14:textId="77777777" w:rsidTr="000C222F">
        <w:tc>
          <w:tcPr>
            <w:tcW w:w="4739" w:type="dxa"/>
            <w:tcBorders>
              <w:bottom w:val="single" w:sz="12" w:space="0" w:color="auto"/>
            </w:tcBorders>
          </w:tcPr>
          <w:p w14:paraId="2CD18E40" w14:textId="77777777" w:rsidR="00696B14" w:rsidRPr="008714A5" w:rsidRDefault="00696B14" w:rsidP="00696B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714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Paslaugos pavadinimas</w:t>
            </w:r>
          </w:p>
        </w:tc>
        <w:tc>
          <w:tcPr>
            <w:tcW w:w="4740" w:type="dxa"/>
            <w:tcBorders>
              <w:bottom w:val="single" w:sz="12" w:space="0" w:color="auto"/>
            </w:tcBorders>
          </w:tcPr>
          <w:p w14:paraId="7E4AFBFF" w14:textId="77777777" w:rsidR="00696B14" w:rsidRPr="008714A5" w:rsidRDefault="00696B14" w:rsidP="001A6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714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Matavimo vnt.</w:t>
            </w:r>
          </w:p>
        </w:tc>
        <w:tc>
          <w:tcPr>
            <w:tcW w:w="4740" w:type="dxa"/>
            <w:tcBorders>
              <w:bottom w:val="single" w:sz="12" w:space="0" w:color="auto"/>
            </w:tcBorders>
          </w:tcPr>
          <w:p w14:paraId="1DB2622C" w14:textId="7202FC37" w:rsidR="00696B14" w:rsidRPr="008714A5" w:rsidRDefault="00696B14" w:rsidP="001A6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714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Kaina</w:t>
            </w:r>
          </w:p>
        </w:tc>
      </w:tr>
      <w:tr w:rsidR="00696B14" w:rsidRPr="008714A5" w14:paraId="5F21E13D" w14:textId="77777777" w:rsidTr="000C222F">
        <w:tc>
          <w:tcPr>
            <w:tcW w:w="4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F0AB8C7" w14:textId="7F07E855" w:rsidR="00696B14" w:rsidRPr="008714A5" w:rsidRDefault="00696B14" w:rsidP="001A6A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714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Rankšluo</w:t>
            </w:r>
            <w:r w:rsidR="001A6A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  <w:r w:rsidRPr="008714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čio nuoma</w:t>
            </w:r>
          </w:p>
        </w:tc>
        <w:tc>
          <w:tcPr>
            <w:tcW w:w="47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5FAAA6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714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47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6225BA0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714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2,50</w:t>
            </w:r>
          </w:p>
        </w:tc>
      </w:tr>
      <w:tr w:rsidR="00696B14" w:rsidRPr="008714A5" w14:paraId="4C1A74D3" w14:textId="77777777" w:rsidTr="000C222F">
        <w:tc>
          <w:tcPr>
            <w:tcW w:w="4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1CAD261" w14:textId="77777777" w:rsidR="00696B14" w:rsidRPr="008714A5" w:rsidRDefault="00696B14" w:rsidP="00696B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714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Mokestis už rankšluosčio praradimą ar sugadinimą</w:t>
            </w:r>
          </w:p>
        </w:tc>
        <w:tc>
          <w:tcPr>
            <w:tcW w:w="47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F59852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7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4E16DC4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73CA1DD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714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10,00</w:t>
            </w:r>
          </w:p>
        </w:tc>
      </w:tr>
      <w:tr w:rsidR="00696B14" w:rsidRPr="008714A5" w14:paraId="5A04D814" w14:textId="77777777" w:rsidTr="000C222F">
        <w:tc>
          <w:tcPr>
            <w:tcW w:w="4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E009ED1" w14:textId="77777777" w:rsidR="00696B14" w:rsidRPr="008714A5" w:rsidRDefault="00696B14" w:rsidP="00696B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714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Mokestis  už rūbinės žetono pametimą ar sulaužymą</w:t>
            </w:r>
          </w:p>
        </w:tc>
        <w:tc>
          <w:tcPr>
            <w:tcW w:w="47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8D97B6F" w14:textId="77777777" w:rsidR="00696B14" w:rsidRPr="008714A5" w:rsidRDefault="00696B14" w:rsidP="00696B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7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A614469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714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5,00</w:t>
            </w:r>
          </w:p>
          <w:p w14:paraId="008A705A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96B14" w:rsidRPr="008714A5" w14:paraId="6C3B740A" w14:textId="77777777" w:rsidTr="000C222F">
        <w:tc>
          <w:tcPr>
            <w:tcW w:w="4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6E257A1" w14:textId="77777777" w:rsidR="00696B14" w:rsidRPr="008714A5" w:rsidRDefault="00696B14" w:rsidP="00696B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714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Mokestis už lustinės apyrankės pametimą ar sugadinimą</w:t>
            </w:r>
          </w:p>
        </w:tc>
        <w:tc>
          <w:tcPr>
            <w:tcW w:w="47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486AB2" w14:textId="77777777" w:rsidR="00696B14" w:rsidRPr="008714A5" w:rsidRDefault="00696B14" w:rsidP="00696B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7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931F2C6" w14:textId="77777777" w:rsidR="00696B14" w:rsidRPr="008714A5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714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10,00</w:t>
            </w:r>
          </w:p>
        </w:tc>
      </w:tr>
      <w:tr w:rsidR="00944B0E" w:rsidRPr="008714A5" w14:paraId="4E8EA929" w14:textId="77777777" w:rsidTr="000C222F">
        <w:tc>
          <w:tcPr>
            <w:tcW w:w="4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B0F9164" w14:textId="73CDAB6E" w:rsidR="00944B0E" w:rsidRPr="008714A5" w:rsidRDefault="00944B0E" w:rsidP="00696B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714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Mokestis už pradelstą baseine laiką nuo 10 iki 20 min.</w:t>
            </w:r>
          </w:p>
        </w:tc>
        <w:tc>
          <w:tcPr>
            <w:tcW w:w="47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4994A0" w14:textId="180ADD04" w:rsidR="00944B0E" w:rsidRPr="008714A5" w:rsidRDefault="00944B0E" w:rsidP="00696B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714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</w:t>
            </w:r>
          </w:p>
        </w:tc>
        <w:tc>
          <w:tcPr>
            <w:tcW w:w="47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4D79C29" w14:textId="34369804" w:rsidR="00944B0E" w:rsidRPr="008714A5" w:rsidRDefault="00944B0E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714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1,50</w:t>
            </w:r>
          </w:p>
        </w:tc>
      </w:tr>
      <w:tr w:rsidR="006B5E9B" w:rsidRPr="008714A5" w14:paraId="1BD1176E" w14:textId="77777777" w:rsidTr="000C222F">
        <w:tc>
          <w:tcPr>
            <w:tcW w:w="4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8199091" w14:textId="09F823B8" w:rsidR="006B5E9B" w:rsidRPr="008714A5" w:rsidRDefault="006B5E9B" w:rsidP="00696B14">
            <w:pPr>
              <w:rPr>
                <w:sz w:val="24"/>
                <w:szCs w:val="24"/>
                <w:lang w:val="lt-LT"/>
              </w:rPr>
            </w:pPr>
            <w:r w:rsidRPr="006B5E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kv.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6B5E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 reklama baseino patalpoje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(</w:t>
            </w:r>
            <w:r w:rsidRPr="006B5E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administracijos parinktoje vietoje)</w:t>
            </w:r>
          </w:p>
        </w:tc>
        <w:tc>
          <w:tcPr>
            <w:tcW w:w="47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CC0FC1" w14:textId="018AE3DD" w:rsidR="006B5E9B" w:rsidRPr="008714A5" w:rsidRDefault="006B5E9B" w:rsidP="006B5E9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 mėn.</w:t>
            </w:r>
          </w:p>
        </w:tc>
        <w:tc>
          <w:tcPr>
            <w:tcW w:w="47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A850301" w14:textId="48545400" w:rsidR="006B5E9B" w:rsidRPr="008714A5" w:rsidRDefault="006B5E9B" w:rsidP="00696B1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60,00</w:t>
            </w:r>
          </w:p>
        </w:tc>
      </w:tr>
      <w:tr w:rsidR="006B5E9B" w:rsidRPr="008714A5" w14:paraId="281BA18E" w14:textId="77777777" w:rsidTr="000C222F">
        <w:tc>
          <w:tcPr>
            <w:tcW w:w="4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29DA585" w14:textId="77D62B03" w:rsidR="006B5E9B" w:rsidRDefault="006B5E9B" w:rsidP="00696B14">
            <w:pPr>
              <w:rPr>
                <w:sz w:val="24"/>
                <w:szCs w:val="24"/>
                <w:lang w:val="lt-LT"/>
              </w:rPr>
            </w:pPr>
            <w:r w:rsidRPr="006B5E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20x20 kv.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6B5E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cm ploto reklama rūbinėje, koridoriuose (administracijos parinktoje vietoje)</w:t>
            </w:r>
          </w:p>
        </w:tc>
        <w:tc>
          <w:tcPr>
            <w:tcW w:w="47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E3A886" w14:textId="3470EBD2" w:rsidR="006B5E9B" w:rsidRDefault="006B5E9B" w:rsidP="006B5E9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 mėn.</w:t>
            </w:r>
          </w:p>
        </w:tc>
        <w:tc>
          <w:tcPr>
            <w:tcW w:w="47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CC4E1E9" w14:textId="6B13B1CD" w:rsidR="006B5E9B" w:rsidRDefault="006B5E9B" w:rsidP="00696B1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10,00</w:t>
            </w:r>
          </w:p>
        </w:tc>
      </w:tr>
      <w:tr w:rsidR="00260886" w:rsidRPr="008714A5" w14:paraId="6E518DEC" w14:textId="77777777" w:rsidTr="000C222F">
        <w:tc>
          <w:tcPr>
            <w:tcW w:w="4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817D906" w14:textId="5F675933" w:rsidR="00260886" w:rsidRPr="006B5E9B" w:rsidRDefault="00260886" w:rsidP="00696B14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Seifo nuoma</w:t>
            </w:r>
          </w:p>
        </w:tc>
        <w:tc>
          <w:tcPr>
            <w:tcW w:w="47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ED959E" w14:textId="35F6F69D" w:rsidR="00260886" w:rsidRDefault="00260886" w:rsidP="006B5E9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1asm.</w:t>
            </w:r>
          </w:p>
        </w:tc>
        <w:tc>
          <w:tcPr>
            <w:tcW w:w="47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691B175" w14:textId="5E5FAD31" w:rsidR="00260886" w:rsidRDefault="00260886" w:rsidP="00696B1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1,00</w:t>
            </w:r>
            <w:bookmarkStart w:id="0" w:name="_GoBack"/>
            <w:bookmarkEnd w:id="0"/>
          </w:p>
        </w:tc>
      </w:tr>
    </w:tbl>
    <w:p w14:paraId="3FDF82DE" w14:textId="77777777" w:rsidR="00696B14" w:rsidRPr="008714A5" w:rsidRDefault="00696B14" w:rsidP="00696B14">
      <w:pPr>
        <w:spacing w:after="200" w:line="276" w:lineRule="auto"/>
        <w:rPr>
          <w:rFonts w:eastAsiaTheme="minorHAnsi"/>
          <w:b/>
          <w:sz w:val="24"/>
          <w:szCs w:val="24"/>
          <w:lang w:val="lt-LT" w:eastAsia="en-US"/>
        </w:rPr>
      </w:pPr>
    </w:p>
    <w:p w14:paraId="7CAC5364" w14:textId="56AADBA4" w:rsidR="00696B14" w:rsidRPr="008714A5" w:rsidRDefault="00B648B0" w:rsidP="00B648B0">
      <w:pPr>
        <w:spacing w:after="200" w:line="276" w:lineRule="auto"/>
        <w:jc w:val="center"/>
        <w:rPr>
          <w:rFonts w:eastAsiaTheme="minorHAnsi"/>
          <w:sz w:val="24"/>
          <w:szCs w:val="24"/>
          <w:lang w:val="lt-LT" w:eastAsia="en-US"/>
        </w:rPr>
      </w:pPr>
      <w:r w:rsidRPr="008714A5">
        <w:rPr>
          <w:rFonts w:eastAsiaTheme="minorHAnsi"/>
          <w:sz w:val="24"/>
          <w:szCs w:val="24"/>
          <w:u w:val="single"/>
          <w:lang w:val="lt-LT" w:eastAsia="en-US"/>
        </w:rPr>
        <w:tab/>
      </w:r>
      <w:r w:rsidRPr="008714A5">
        <w:rPr>
          <w:rFonts w:eastAsiaTheme="minorHAnsi"/>
          <w:sz w:val="24"/>
          <w:szCs w:val="24"/>
          <w:u w:val="single"/>
          <w:lang w:val="lt-LT" w:eastAsia="en-US"/>
        </w:rPr>
        <w:tab/>
      </w:r>
      <w:r w:rsidRPr="008714A5">
        <w:rPr>
          <w:rFonts w:eastAsiaTheme="minorHAnsi"/>
          <w:sz w:val="24"/>
          <w:szCs w:val="24"/>
          <w:u w:val="single"/>
          <w:lang w:val="lt-LT" w:eastAsia="en-US"/>
        </w:rPr>
        <w:tab/>
      </w:r>
      <w:r w:rsidRPr="008714A5">
        <w:rPr>
          <w:rFonts w:eastAsiaTheme="minorHAnsi"/>
          <w:sz w:val="24"/>
          <w:szCs w:val="24"/>
          <w:u w:val="single"/>
          <w:lang w:val="lt-LT" w:eastAsia="en-US"/>
        </w:rPr>
        <w:tab/>
      </w:r>
      <w:r w:rsidRPr="008714A5">
        <w:rPr>
          <w:rFonts w:eastAsiaTheme="minorHAnsi"/>
          <w:sz w:val="24"/>
          <w:szCs w:val="24"/>
          <w:u w:val="single"/>
          <w:lang w:val="lt-LT" w:eastAsia="en-US"/>
        </w:rPr>
        <w:tab/>
      </w:r>
    </w:p>
    <w:p w14:paraId="3BD0FE35" w14:textId="77777777" w:rsidR="00696B14" w:rsidRPr="008714A5" w:rsidRDefault="00696B14" w:rsidP="008E7F5B">
      <w:pPr>
        <w:rPr>
          <w:sz w:val="24"/>
          <w:szCs w:val="24"/>
          <w:lang w:val="lt-LT"/>
        </w:rPr>
      </w:pPr>
    </w:p>
    <w:p w14:paraId="5790C855" w14:textId="77777777" w:rsidR="000D5B43" w:rsidRPr="008714A5" w:rsidRDefault="000D5B43" w:rsidP="008E7F5B">
      <w:pPr>
        <w:rPr>
          <w:sz w:val="24"/>
          <w:szCs w:val="24"/>
          <w:lang w:val="lt-LT"/>
        </w:rPr>
      </w:pPr>
    </w:p>
    <w:p w14:paraId="5790C856" w14:textId="77777777" w:rsidR="000D5B43" w:rsidRPr="008714A5" w:rsidRDefault="000D5B43" w:rsidP="008E7F5B">
      <w:pPr>
        <w:rPr>
          <w:sz w:val="24"/>
          <w:szCs w:val="24"/>
          <w:lang w:val="lt-LT"/>
        </w:rPr>
      </w:pPr>
    </w:p>
    <w:p w14:paraId="5790C857" w14:textId="77777777" w:rsidR="00720619" w:rsidRPr="008714A5" w:rsidRDefault="00720619" w:rsidP="008E7F5B">
      <w:pPr>
        <w:rPr>
          <w:sz w:val="24"/>
          <w:szCs w:val="24"/>
          <w:lang w:val="lt-LT"/>
        </w:rPr>
      </w:pPr>
    </w:p>
    <w:p w14:paraId="6DA10B99" w14:textId="77777777" w:rsidR="001B2E9C" w:rsidRPr="008714A5" w:rsidRDefault="001B2E9C" w:rsidP="0051069B">
      <w:pPr>
        <w:jc w:val="center"/>
        <w:rPr>
          <w:b/>
          <w:sz w:val="24"/>
          <w:szCs w:val="24"/>
          <w:lang w:val="lt-LT"/>
        </w:rPr>
      </w:pPr>
    </w:p>
    <w:p w14:paraId="07802F3F" w14:textId="77777777" w:rsidR="00AD212A" w:rsidRPr="008714A5" w:rsidRDefault="00AD212A" w:rsidP="0051069B">
      <w:pPr>
        <w:jc w:val="center"/>
        <w:rPr>
          <w:b/>
          <w:sz w:val="24"/>
          <w:szCs w:val="24"/>
          <w:lang w:val="lt-LT"/>
        </w:rPr>
      </w:pPr>
    </w:p>
    <w:p w14:paraId="6F924962" w14:textId="77777777" w:rsidR="00442663" w:rsidRDefault="00442663" w:rsidP="001A6ADE">
      <w:pPr>
        <w:ind w:right="197"/>
        <w:jc w:val="center"/>
        <w:rPr>
          <w:b/>
          <w:sz w:val="24"/>
          <w:szCs w:val="24"/>
          <w:lang w:val="lt-LT"/>
        </w:rPr>
      </w:pPr>
    </w:p>
    <w:p w14:paraId="5A161F13" w14:textId="77777777" w:rsidR="00442663" w:rsidRDefault="00442663" w:rsidP="001A6ADE">
      <w:pPr>
        <w:ind w:right="197"/>
        <w:jc w:val="center"/>
        <w:rPr>
          <w:b/>
          <w:sz w:val="24"/>
          <w:szCs w:val="24"/>
          <w:lang w:val="lt-LT"/>
        </w:rPr>
      </w:pPr>
    </w:p>
    <w:p w14:paraId="1DB2FA17" w14:textId="77777777" w:rsidR="00442663" w:rsidRDefault="00442663" w:rsidP="001A6ADE">
      <w:pPr>
        <w:ind w:right="197"/>
        <w:jc w:val="center"/>
        <w:rPr>
          <w:b/>
          <w:sz w:val="24"/>
          <w:szCs w:val="24"/>
          <w:lang w:val="lt-LT"/>
        </w:rPr>
      </w:pPr>
    </w:p>
    <w:p w14:paraId="76310431" w14:textId="77777777" w:rsidR="00442663" w:rsidRDefault="00442663" w:rsidP="001A6ADE">
      <w:pPr>
        <w:ind w:right="197"/>
        <w:jc w:val="center"/>
        <w:rPr>
          <w:b/>
          <w:sz w:val="24"/>
          <w:szCs w:val="24"/>
          <w:lang w:val="lt-LT"/>
        </w:rPr>
      </w:pPr>
    </w:p>
    <w:p w14:paraId="517AC2B6" w14:textId="77777777" w:rsidR="00442663" w:rsidRDefault="00442663" w:rsidP="001A6ADE">
      <w:pPr>
        <w:ind w:right="197"/>
        <w:jc w:val="center"/>
        <w:rPr>
          <w:b/>
          <w:sz w:val="24"/>
          <w:szCs w:val="24"/>
          <w:lang w:val="lt-LT"/>
        </w:rPr>
      </w:pPr>
    </w:p>
    <w:p w14:paraId="6D8CA425" w14:textId="77777777" w:rsidR="00442663" w:rsidRDefault="00442663" w:rsidP="001A6ADE">
      <w:pPr>
        <w:ind w:right="197"/>
        <w:jc w:val="center"/>
        <w:rPr>
          <w:b/>
          <w:sz w:val="24"/>
          <w:szCs w:val="24"/>
          <w:lang w:val="lt-LT"/>
        </w:rPr>
      </w:pPr>
    </w:p>
    <w:p w14:paraId="47820C16" w14:textId="77777777" w:rsidR="00442663" w:rsidRDefault="00442663" w:rsidP="001A6ADE">
      <w:pPr>
        <w:ind w:right="197"/>
        <w:jc w:val="center"/>
        <w:rPr>
          <w:b/>
          <w:sz w:val="24"/>
          <w:szCs w:val="24"/>
          <w:lang w:val="lt-LT"/>
        </w:rPr>
      </w:pPr>
    </w:p>
    <w:p w14:paraId="63169084" w14:textId="77777777" w:rsidR="00442663" w:rsidRDefault="00442663" w:rsidP="001A6ADE">
      <w:pPr>
        <w:ind w:right="197"/>
        <w:jc w:val="center"/>
        <w:rPr>
          <w:b/>
          <w:sz w:val="24"/>
          <w:szCs w:val="24"/>
          <w:lang w:val="lt-LT"/>
        </w:rPr>
      </w:pPr>
    </w:p>
    <w:p w14:paraId="73B300B3" w14:textId="77777777" w:rsidR="00442663" w:rsidRDefault="00442663" w:rsidP="001A6ADE">
      <w:pPr>
        <w:ind w:right="197"/>
        <w:jc w:val="center"/>
        <w:rPr>
          <w:b/>
          <w:sz w:val="24"/>
          <w:szCs w:val="24"/>
          <w:lang w:val="lt-LT"/>
        </w:rPr>
      </w:pPr>
    </w:p>
    <w:p w14:paraId="352ED0AF" w14:textId="77777777" w:rsidR="00442663" w:rsidRDefault="00442663" w:rsidP="001A6ADE">
      <w:pPr>
        <w:ind w:right="197"/>
        <w:jc w:val="center"/>
        <w:rPr>
          <w:b/>
          <w:sz w:val="24"/>
          <w:szCs w:val="24"/>
          <w:lang w:val="lt-LT"/>
        </w:rPr>
      </w:pPr>
    </w:p>
    <w:p w14:paraId="60089493" w14:textId="77777777" w:rsidR="00442663" w:rsidRDefault="00442663" w:rsidP="001A6ADE">
      <w:pPr>
        <w:ind w:right="197"/>
        <w:jc w:val="center"/>
        <w:rPr>
          <w:b/>
          <w:sz w:val="24"/>
          <w:szCs w:val="24"/>
          <w:lang w:val="lt-LT"/>
        </w:rPr>
      </w:pPr>
    </w:p>
    <w:p w14:paraId="4438C4C9" w14:textId="77777777" w:rsidR="00442663" w:rsidRDefault="00442663" w:rsidP="001A6ADE">
      <w:pPr>
        <w:ind w:right="197"/>
        <w:jc w:val="center"/>
        <w:rPr>
          <w:b/>
          <w:sz w:val="24"/>
          <w:szCs w:val="24"/>
          <w:lang w:val="lt-LT"/>
        </w:rPr>
      </w:pPr>
    </w:p>
    <w:p w14:paraId="50E236C0" w14:textId="77777777" w:rsidR="00442663" w:rsidRDefault="00442663" w:rsidP="001A6ADE">
      <w:pPr>
        <w:ind w:right="197"/>
        <w:jc w:val="center"/>
        <w:rPr>
          <w:b/>
          <w:sz w:val="24"/>
          <w:szCs w:val="24"/>
          <w:lang w:val="lt-LT"/>
        </w:rPr>
      </w:pPr>
    </w:p>
    <w:p w14:paraId="115B3487" w14:textId="77777777" w:rsidR="00442663" w:rsidRDefault="00442663" w:rsidP="001A6ADE">
      <w:pPr>
        <w:ind w:right="197"/>
        <w:jc w:val="center"/>
        <w:rPr>
          <w:b/>
          <w:sz w:val="24"/>
          <w:szCs w:val="24"/>
          <w:lang w:val="lt-LT"/>
        </w:rPr>
      </w:pPr>
    </w:p>
    <w:p w14:paraId="72FACB2C" w14:textId="77777777" w:rsidR="00442663" w:rsidRDefault="00442663" w:rsidP="001A6ADE">
      <w:pPr>
        <w:ind w:right="197"/>
        <w:jc w:val="center"/>
        <w:rPr>
          <w:b/>
          <w:sz w:val="24"/>
          <w:szCs w:val="24"/>
          <w:lang w:val="lt-LT"/>
        </w:rPr>
      </w:pPr>
    </w:p>
    <w:p w14:paraId="1A5156AA" w14:textId="77777777" w:rsidR="00442663" w:rsidRDefault="00442663" w:rsidP="001A6ADE">
      <w:pPr>
        <w:ind w:right="197"/>
        <w:jc w:val="center"/>
        <w:rPr>
          <w:b/>
          <w:sz w:val="24"/>
          <w:szCs w:val="24"/>
          <w:lang w:val="lt-LT"/>
        </w:rPr>
      </w:pPr>
    </w:p>
    <w:p w14:paraId="3D767F04" w14:textId="77777777" w:rsidR="00442663" w:rsidRDefault="00442663" w:rsidP="001A6ADE">
      <w:pPr>
        <w:ind w:right="197"/>
        <w:jc w:val="center"/>
        <w:rPr>
          <w:b/>
          <w:sz w:val="24"/>
          <w:szCs w:val="24"/>
          <w:lang w:val="lt-LT"/>
        </w:rPr>
      </w:pPr>
    </w:p>
    <w:p w14:paraId="05F38C55" w14:textId="77777777" w:rsidR="00442663" w:rsidRDefault="00442663" w:rsidP="001A6ADE">
      <w:pPr>
        <w:ind w:right="197"/>
        <w:jc w:val="center"/>
        <w:rPr>
          <w:b/>
          <w:sz w:val="24"/>
          <w:szCs w:val="24"/>
          <w:lang w:val="lt-LT"/>
        </w:rPr>
      </w:pPr>
    </w:p>
    <w:p w14:paraId="6B5B3E1E" w14:textId="77777777" w:rsidR="00442663" w:rsidRDefault="00442663" w:rsidP="001A6ADE">
      <w:pPr>
        <w:ind w:right="197"/>
        <w:jc w:val="center"/>
        <w:rPr>
          <w:b/>
          <w:sz w:val="24"/>
          <w:szCs w:val="24"/>
          <w:lang w:val="lt-LT"/>
        </w:rPr>
      </w:pPr>
    </w:p>
    <w:p w14:paraId="266AE94E" w14:textId="77777777" w:rsidR="00442663" w:rsidRDefault="00442663" w:rsidP="001A6ADE">
      <w:pPr>
        <w:ind w:right="197"/>
        <w:jc w:val="center"/>
        <w:rPr>
          <w:b/>
          <w:sz w:val="24"/>
          <w:szCs w:val="24"/>
          <w:lang w:val="lt-LT"/>
        </w:rPr>
      </w:pPr>
    </w:p>
    <w:p w14:paraId="6E851818" w14:textId="77777777" w:rsidR="00442663" w:rsidRDefault="00442663" w:rsidP="001A6ADE">
      <w:pPr>
        <w:ind w:right="197"/>
        <w:jc w:val="center"/>
        <w:rPr>
          <w:b/>
          <w:sz w:val="24"/>
          <w:szCs w:val="24"/>
          <w:lang w:val="lt-LT"/>
        </w:rPr>
      </w:pPr>
    </w:p>
    <w:p w14:paraId="02FA4ADB" w14:textId="77777777" w:rsidR="00442663" w:rsidRDefault="00442663" w:rsidP="001A6ADE">
      <w:pPr>
        <w:ind w:right="197"/>
        <w:jc w:val="center"/>
        <w:rPr>
          <w:b/>
          <w:sz w:val="24"/>
          <w:szCs w:val="24"/>
          <w:lang w:val="lt-LT"/>
        </w:rPr>
      </w:pPr>
    </w:p>
    <w:p w14:paraId="6B27A958" w14:textId="77777777" w:rsidR="00442663" w:rsidRDefault="00442663" w:rsidP="006B5E9B">
      <w:pPr>
        <w:ind w:right="197"/>
        <w:rPr>
          <w:b/>
          <w:sz w:val="24"/>
          <w:szCs w:val="24"/>
          <w:lang w:val="lt-LT"/>
        </w:rPr>
      </w:pPr>
    </w:p>
    <w:p w14:paraId="7510C28E" w14:textId="7792CD07" w:rsidR="00277B91" w:rsidRPr="008714A5" w:rsidRDefault="00277B91" w:rsidP="001A6ADE">
      <w:pPr>
        <w:ind w:right="197"/>
        <w:jc w:val="center"/>
        <w:rPr>
          <w:b/>
          <w:sz w:val="24"/>
          <w:szCs w:val="24"/>
          <w:lang w:val="lt-LT"/>
        </w:rPr>
      </w:pPr>
      <w:r w:rsidRPr="008714A5">
        <w:rPr>
          <w:b/>
          <w:sz w:val="24"/>
          <w:szCs w:val="24"/>
          <w:lang w:val="lt-LT"/>
        </w:rPr>
        <w:t>ROKIŠKIO RAJONO SAVIVALDYBĖS TARYBOS SPRENDIMO PROJEKTO</w:t>
      </w:r>
    </w:p>
    <w:p w14:paraId="5790C858" w14:textId="7BADFDE5" w:rsidR="00591644" w:rsidRPr="008714A5" w:rsidRDefault="001A6ADE" w:rsidP="001A6ADE">
      <w:pPr>
        <w:ind w:right="197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,,</w:t>
      </w:r>
      <w:r w:rsidR="00277B91" w:rsidRPr="008714A5">
        <w:rPr>
          <w:b/>
          <w:sz w:val="24"/>
          <w:szCs w:val="24"/>
          <w:lang w:val="lt-LT"/>
        </w:rPr>
        <w:t>DĖL ROKIŠKIO BASEINO TEIKIAMŲ MOKAMŲ PASLAUGŲ IR ĮKAINIŲ PATVIRTINIMO“</w:t>
      </w:r>
      <w:r>
        <w:rPr>
          <w:b/>
          <w:sz w:val="24"/>
          <w:szCs w:val="24"/>
          <w:lang w:val="lt-LT"/>
        </w:rPr>
        <w:t xml:space="preserve"> </w:t>
      </w:r>
      <w:r w:rsidR="00591644" w:rsidRPr="008714A5">
        <w:rPr>
          <w:b/>
          <w:sz w:val="24"/>
          <w:szCs w:val="24"/>
          <w:lang w:val="lt-LT"/>
        </w:rPr>
        <w:t>AIŠKINAMASIS RAŠTAS</w:t>
      </w:r>
    </w:p>
    <w:p w14:paraId="5790C859" w14:textId="77777777" w:rsidR="00591644" w:rsidRPr="008714A5" w:rsidRDefault="00591644" w:rsidP="00591644">
      <w:pPr>
        <w:ind w:right="197"/>
        <w:jc w:val="center"/>
        <w:rPr>
          <w:b/>
          <w:sz w:val="24"/>
          <w:szCs w:val="24"/>
          <w:lang w:val="lt-LT"/>
        </w:rPr>
      </w:pPr>
    </w:p>
    <w:p w14:paraId="5790C85B" w14:textId="40EFB446" w:rsidR="00282667" w:rsidRPr="008714A5" w:rsidRDefault="00591644" w:rsidP="00591644">
      <w:pPr>
        <w:jc w:val="both"/>
        <w:rPr>
          <w:sz w:val="24"/>
          <w:szCs w:val="24"/>
          <w:lang w:val="lt-LT"/>
        </w:rPr>
      </w:pPr>
      <w:r w:rsidRPr="008714A5">
        <w:rPr>
          <w:b/>
          <w:sz w:val="24"/>
          <w:szCs w:val="24"/>
          <w:lang w:val="lt-LT"/>
        </w:rPr>
        <w:tab/>
        <w:t xml:space="preserve">Parengto sprendimo projekto tikslai ir uždaviniai. </w:t>
      </w:r>
      <w:r w:rsidR="00282667" w:rsidRPr="008714A5">
        <w:rPr>
          <w:sz w:val="24"/>
          <w:szCs w:val="24"/>
          <w:lang w:val="lt-LT"/>
        </w:rPr>
        <w:t xml:space="preserve">Patvirtinti </w:t>
      </w:r>
      <w:r w:rsidR="00696B14" w:rsidRPr="008714A5">
        <w:rPr>
          <w:sz w:val="24"/>
          <w:szCs w:val="24"/>
          <w:lang w:val="lt-LT"/>
        </w:rPr>
        <w:t xml:space="preserve">baseino </w:t>
      </w:r>
      <w:r w:rsidR="00282667" w:rsidRPr="008714A5">
        <w:rPr>
          <w:sz w:val="24"/>
          <w:szCs w:val="24"/>
          <w:lang w:val="lt-LT"/>
        </w:rPr>
        <w:t>teikiamų</w:t>
      </w:r>
      <w:r w:rsidR="00696B14" w:rsidRPr="008714A5">
        <w:rPr>
          <w:sz w:val="24"/>
          <w:szCs w:val="24"/>
          <w:lang w:val="lt-LT"/>
        </w:rPr>
        <w:t xml:space="preserve"> mokamų paslaugų </w:t>
      </w:r>
      <w:r w:rsidR="00A2627F" w:rsidRPr="008714A5">
        <w:rPr>
          <w:sz w:val="24"/>
          <w:szCs w:val="24"/>
          <w:lang w:val="lt-LT"/>
        </w:rPr>
        <w:t>kainas.</w:t>
      </w:r>
      <w:r w:rsidR="001A6ADE">
        <w:rPr>
          <w:sz w:val="24"/>
          <w:szCs w:val="24"/>
          <w:lang w:val="lt-LT"/>
        </w:rPr>
        <w:t xml:space="preserve"> </w:t>
      </w:r>
      <w:r w:rsidR="00696B14" w:rsidRPr="008714A5">
        <w:rPr>
          <w:sz w:val="24"/>
          <w:szCs w:val="24"/>
          <w:lang w:val="lt-LT"/>
        </w:rPr>
        <w:t>Rengiant sprendimo projektą</w:t>
      </w:r>
      <w:r w:rsidR="001A6ADE">
        <w:rPr>
          <w:sz w:val="24"/>
          <w:szCs w:val="24"/>
          <w:lang w:val="lt-LT"/>
        </w:rPr>
        <w:t>,</w:t>
      </w:r>
      <w:r w:rsidR="00696B14" w:rsidRPr="008714A5">
        <w:rPr>
          <w:sz w:val="24"/>
          <w:szCs w:val="24"/>
          <w:lang w:val="lt-LT"/>
        </w:rPr>
        <w:t xml:space="preserve"> buvo išanalizuotos gretimų rajonų baseinų teikiamų paslaugų kainos (Anykščių, </w:t>
      </w:r>
      <w:r w:rsidR="00A2627F" w:rsidRPr="008714A5">
        <w:rPr>
          <w:sz w:val="24"/>
          <w:szCs w:val="24"/>
          <w:lang w:val="lt-LT"/>
        </w:rPr>
        <w:t>Pasvalio,</w:t>
      </w:r>
      <w:r w:rsidR="001A6ADE">
        <w:rPr>
          <w:sz w:val="24"/>
          <w:szCs w:val="24"/>
          <w:lang w:val="lt-LT"/>
        </w:rPr>
        <w:t xml:space="preserve"> </w:t>
      </w:r>
      <w:r w:rsidR="00A2627F" w:rsidRPr="008714A5">
        <w:rPr>
          <w:sz w:val="24"/>
          <w:szCs w:val="24"/>
          <w:lang w:val="lt-LT"/>
        </w:rPr>
        <w:t>Radviliškio). Kainos siūlomos šiek tiek mažesnės nei kituose rajonuose</w:t>
      </w:r>
      <w:r w:rsidR="001A6ADE">
        <w:rPr>
          <w:sz w:val="24"/>
          <w:szCs w:val="24"/>
          <w:lang w:val="lt-LT"/>
        </w:rPr>
        <w:t>, tikintis</w:t>
      </w:r>
      <w:r w:rsidR="00A2627F" w:rsidRPr="008714A5">
        <w:rPr>
          <w:sz w:val="24"/>
          <w:szCs w:val="24"/>
          <w:lang w:val="lt-LT"/>
        </w:rPr>
        <w:t xml:space="preserve"> pritraukti daugiau lankytojų.</w:t>
      </w:r>
    </w:p>
    <w:p w14:paraId="5790C85C" w14:textId="418447A7" w:rsidR="00282667" w:rsidRPr="008714A5" w:rsidRDefault="00591644" w:rsidP="00282667">
      <w:pPr>
        <w:ind w:firstLine="720"/>
        <w:jc w:val="both"/>
        <w:rPr>
          <w:sz w:val="24"/>
          <w:szCs w:val="24"/>
          <w:lang w:val="lt-LT"/>
        </w:rPr>
      </w:pPr>
      <w:r w:rsidRPr="008714A5">
        <w:rPr>
          <w:b/>
          <w:bCs/>
          <w:sz w:val="24"/>
          <w:szCs w:val="24"/>
          <w:lang w:val="lt-LT"/>
        </w:rPr>
        <w:t xml:space="preserve">Šiuo metu esantis teisinis reglamentavimas. </w:t>
      </w:r>
      <w:r w:rsidRPr="008714A5">
        <w:rPr>
          <w:sz w:val="24"/>
          <w:szCs w:val="24"/>
          <w:lang w:val="lt-LT"/>
        </w:rPr>
        <w:t>Lietuvos Respubli</w:t>
      </w:r>
      <w:r w:rsidR="00282667" w:rsidRPr="008714A5">
        <w:rPr>
          <w:sz w:val="24"/>
          <w:szCs w:val="24"/>
          <w:lang w:val="lt-LT"/>
        </w:rPr>
        <w:t xml:space="preserve">kos vietos savivaldos </w:t>
      </w:r>
      <w:r w:rsidR="00696B14" w:rsidRPr="008714A5">
        <w:rPr>
          <w:sz w:val="24"/>
          <w:szCs w:val="24"/>
          <w:lang w:val="lt-LT"/>
        </w:rPr>
        <w:t>įstatymas.</w:t>
      </w:r>
    </w:p>
    <w:p w14:paraId="5790C862" w14:textId="094890D7" w:rsidR="0051069B" w:rsidRPr="008714A5" w:rsidRDefault="006029A3" w:rsidP="00696B14">
      <w:pPr>
        <w:jc w:val="both"/>
        <w:rPr>
          <w:sz w:val="24"/>
          <w:szCs w:val="24"/>
          <w:lang w:val="lt-LT"/>
        </w:rPr>
      </w:pPr>
      <w:r w:rsidRPr="008714A5">
        <w:rPr>
          <w:b/>
          <w:bCs/>
          <w:sz w:val="24"/>
          <w:szCs w:val="24"/>
          <w:lang w:val="lt-LT"/>
        </w:rPr>
        <w:tab/>
      </w:r>
      <w:r w:rsidR="00591644" w:rsidRPr="008714A5">
        <w:rPr>
          <w:b/>
          <w:bCs/>
          <w:sz w:val="24"/>
          <w:szCs w:val="24"/>
          <w:lang w:val="lt-LT"/>
        </w:rPr>
        <w:t xml:space="preserve">Sprendimo projekto esmė. </w:t>
      </w:r>
      <w:r w:rsidR="00A2627F" w:rsidRPr="008714A5">
        <w:rPr>
          <w:bCs/>
          <w:sz w:val="24"/>
          <w:szCs w:val="24"/>
          <w:lang w:val="lt-LT"/>
        </w:rPr>
        <w:t>Teikiama</w:t>
      </w:r>
      <w:r w:rsidR="00696B14" w:rsidRPr="008714A5">
        <w:rPr>
          <w:bCs/>
          <w:sz w:val="24"/>
          <w:szCs w:val="24"/>
          <w:lang w:val="lt-LT"/>
        </w:rPr>
        <w:t xml:space="preserve"> tarybai tvirtinti Rokiškio b</w:t>
      </w:r>
      <w:r w:rsidR="00A2627F" w:rsidRPr="008714A5">
        <w:rPr>
          <w:bCs/>
          <w:sz w:val="24"/>
          <w:szCs w:val="24"/>
          <w:lang w:val="lt-LT"/>
        </w:rPr>
        <w:t>aseino teikiamų mokamų paslaugų kainos.</w:t>
      </w:r>
      <w:r w:rsidR="00696B14" w:rsidRPr="008714A5">
        <w:rPr>
          <w:b/>
          <w:bCs/>
          <w:sz w:val="24"/>
          <w:szCs w:val="24"/>
          <w:lang w:val="lt-LT"/>
        </w:rPr>
        <w:t xml:space="preserve"> </w:t>
      </w:r>
      <w:r w:rsidR="00A2627F" w:rsidRPr="008714A5">
        <w:rPr>
          <w:sz w:val="24"/>
          <w:szCs w:val="24"/>
          <w:lang w:val="lt-LT"/>
        </w:rPr>
        <w:t>Rengiant sprendimo projektą buvo išanalizuotos gretimų rajonų baseinų teikiamų paslaugų kainos (Anykščių, Pasvalio,</w:t>
      </w:r>
      <w:r w:rsidR="007830BC" w:rsidRPr="008714A5">
        <w:rPr>
          <w:sz w:val="24"/>
          <w:szCs w:val="24"/>
          <w:lang w:val="lt-LT"/>
        </w:rPr>
        <w:t xml:space="preserve"> </w:t>
      </w:r>
      <w:r w:rsidR="00A2627F" w:rsidRPr="008714A5">
        <w:rPr>
          <w:sz w:val="24"/>
          <w:szCs w:val="24"/>
          <w:lang w:val="lt-LT"/>
        </w:rPr>
        <w:t xml:space="preserve">Radviliškio). </w:t>
      </w:r>
      <w:r w:rsidR="001A6ADE">
        <w:rPr>
          <w:sz w:val="24"/>
          <w:szCs w:val="24"/>
          <w:lang w:val="lt-LT"/>
        </w:rPr>
        <w:t>Tikintis</w:t>
      </w:r>
      <w:r w:rsidR="001A6ADE" w:rsidRPr="008714A5">
        <w:rPr>
          <w:sz w:val="24"/>
          <w:szCs w:val="24"/>
          <w:lang w:val="lt-LT"/>
        </w:rPr>
        <w:t xml:space="preserve"> pritraukti daugiau lankytojų</w:t>
      </w:r>
      <w:r w:rsidR="001A6ADE">
        <w:rPr>
          <w:sz w:val="24"/>
          <w:szCs w:val="24"/>
          <w:lang w:val="lt-LT"/>
        </w:rPr>
        <w:t>,</w:t>
      </w:r>
      <w:r w:rsidR="001A6ADE" w:rsidRPr="008714A5">
        <w:rPr>
          <w:sz w:val="24"/>
          <w:szCs w:val="24"/>
          <w:lang w:val="lt-LT"/>
        </w:rPr>
        <w:t xml:space="preserve"> </w:t>
      </w:r>
      <w:r w:rsidR="00A2627F" w:rsidRPr="008714A5">
        <w:rPr>
          <w:sz w:val="24"/>
          <w:szCs w:val="24"/>
          <w:lang w:val="lt-LT"/>
        </w:rPr>
        <w:t>Rokiškio baseine kainos siūlomos šiek tiek mažesnės nei kituose rajonuose</w:t>
      </w:r>
      <w:r w:rsidR="001A6ADE">
        <w:rPr>
          <w:sz w:val="24"/>
          <w:szCs w:val="24"/>
          <w:lang w:val="lt-LT"/>
        </w:rPr>
        <w:t xml:space="preserve"> (pridedama</w:t>
      </w:r>
      <w:r w:rsidR="007830BC" w:rsidRPr="008714A5">
        <w:rPr>
          <w:color w:val="000000"/>
          <w:sz w:val="24"/>
          <w:szCs w:val="24"/>
          <w:lang w:val="lt-LT"/>
        </w:rPr>
        <w:t xml:space="preserve"> minėtų baseinų kainų palyginimo </w:t>
      </w:r>
      <w:r w:rsidR="001A6ADE">
        <w:rPr>
          <w:color w:val="000000"/>
          <w:sz w:val="24"/>
          <w:szCs w:val="24"/>
          <w:lang w:val="lt-LT"/>
        </w:rPr>
        <w:t>lentelė)</w:t>
      </w:r>
      <w:r w:rsidR="007830BC" w:rsidRPr="008714A5">
        <w:rPr>
          <w:color w:val="000000"/>
          <w:sz w:val="24"/>
          <w:szCs w:val="24"/>
          <w:lang w:val="lt-LT"/>
        </w:rPr>
        <w:t>.</w:t>
      </w:r>
    </w:p>
    <w:p w14:paraId="26A7894D" w14:textId="77777777" w:rsidR="006029A3" w:rsidRPr="008714A5" w:rsidRDefault="0051069B" w:rsidP="00591644">
      <w:pPr>
        <w:pStyle w:val="Antrats"/>
        <w:tabs>
          <w:tab w:val="right" w:pos="851"/>
        </w:tabs>
        <w:jc w:val="both"/>
        <w:rPr>
          <w:b/>
          <w:sz w:val="24"/>
          <w:szCs w:val="24"/>
          <w:lang w:val="lt-LT"/>
        </w:rPr>
      </w:pPr>
      <w:r w:rsidRPr="008714A5">
        <w:rPr>
          <w:b/>
          <w:bCs/>
          <w:sz w:val="24"/>
          <w:szCs w:val="24"/>
          <w:lang w:val="lt-LT"/>
        </w:rPr>
        <w:tab/>
      </w:r>
      <w:r w:rsidR="00591644" w:rsidRPr="008714A5">
        <w:rPr>
          <w:sz w:val="24"/>
          <w:szCs w:val="24"/>
          <w:lang w:val="lt-LT"/>
        </w:rPr>
        <w:tab/>
      </w:r>
      <w:r w:rsidR="00591644" w:rsidRPr="008714A5">
        <w:rPr>
          <w:b/>
          <w:sz w:val="24"/>
          <w:szCs w:val="24"/>
          <w:lang w:val="lt-LT"/>
        </w:rPr>
        <w:t>Galimos pasekmės, priėmus siūlomą tarybos sprendimo projektą:</w:t>
      </w:r>
    </w:p>
    <w:p w14:paraId="5790C864" w14:textId="236169A9" w:rsidR="00591644" w:rsidRPr="008714A5" w:rsidRDefault="00591644" w:rsidP="006029A3">
      <w:pPr>
        <w:pStyle w:val="Antrats"/>
        <w:tabs>
          <w:tab w:val="right" w:pos="851"/>
        </w:tabs>
        <w:ind w:firstLine="851"/>
        <w:jc w:val="both"/>
        <w:rPr>
          <w:b/>
          <w:sz w:val="24"/>
          <w:szCs w:val="24"/>
          <w:lang w:val="lt-LT"/>
        </w:rPr>
      </w:pPr>
      <w:r w:rsidRPr="008714A5">
        <w:rPr>
          <w:b/>
          <w:sz w:val="24"/>
          <w:szCs w:val="24"/>
          <w:lang w:val="lt-LT"/>
        </w:rPr>
        <w:t>teigiamos</w:t>
      </w:r>
      <w:r w:rsidRPr="008714A5">
        <w:rPr>
          <w:sz w:val="24"/>
          <w:szCs w:val="24"/>
          <w:lang w:val="lt-LT"/>
        </w:rPr>
        <w:t xml:space="preserve"> – </w:t>
      </w:r>
      <w:r w:rsidR="00DA7802" w:rsidRPr="008714A5">
        <w:rPr>
          <w:sz w:val="24"/>
          <w:szCs w:val="24"/>
          <w:lang w:val="lt-LT"/>
        </w:rPr>
        <w:t>a</w:t>
      </w:r>
      <w:r w:rsidR="0051069B" w:rsidRPr="008714A5">
        <w:rPr>
          <w:sz w:val="24"/>
          <w:szCs w:val="24"/>
          <w:lang w:val="lt-LT"/>
        </w:rPr>
        <w:t>iškus teikiamų paslaugų sąrašas ir įkainiai</w:t>
      </w:r>
      <w:r w:rsidR="00DA7802" w:rsidRPr="008714A5">
        <w:rPr>
          <w:sz w:val="24"/>
          <w:szCs w:val="24"/>
          <w:lang w:val="lt-LT"/>
        </w:rPr>
        <w:t>;</w:t>
      </w:r>
    </w:p>
    <w:p w14:paraId="5790C865" w14:textId="77777777" w:rsidR="00591644" w:rsidRPr="008714A5" w:rsidRDefault="00591644" w:rsidP="00591644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8714A5">
        <w:rPr>
          <w:b/>
          <w:sz w:val="24"/>
          <w:szCs w:val="24"/>
          <w:lang w:val="lt-LT"/>
        </w:rPr>
        <w:t>neigiamos</w:t>
      </w:r>
      <w:r w:rsidRPr="008714A5">
        <w:rPr>
          <w:sz w:val="24"/>
          <w:szCs w:val="24"/>
          <w:lang w:val="lt-LT"/>
        </w:rPr>
        <w:t xml:space="preserve"> – nėra. </w:t>
      </w:r>
    </w:p>
    <w:p w14:paraId="5790C866" w14:textId="77777777" w:rsidR="00591644" w:rsidRPr="008714A5" w:rsidRDefault="00591644" w:rsidP="00591644">
      <w:pPr>
        <w:ind w:firstLine="851"/>
        <w:jc w:val="both"/>
        <w:outlineLvl w:val="0"/>
        <w:rPr>
          <w:b/>
          <w:sz w:val="24"/>
          <w:szCs w:val="24"/>
          <w:lang w:val="lt-LT"/>
        </w:rPr>
      </w:pPr>
      <w:r w:rsidRPr="008714A5">
        <w:rPr>
          <w:b/>
          <w:sz w:val="24"/>
          <w:szCs w:val="24"/>
          <w:lang w:val="lt-LT"/>
        </w:rPr>
        <w:t xml:space="preserve">Kokia sprendimo nauda Rokiškio rajono gyventojams. </w:t>
      </w:r>
    </w:p>
    <w:p w14:paraId="5790C867" w14:textId="124D9C3E" w:rsidR="003E1C90" w:rsidRPr="008714A5" w:rsidRDefault="003E1C90" w:rsidP="00591644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8714A5">
        <w:rPr>
          <w:sz w:val="24"/>
          <w:szCs w:val="24"/>
          <w:lang w:val="lt-LT"/>
        </w:rPr>
        <w:t>Šis sprendimas naudingas įvairioms gyventojų grupėms: socialiai pažeidžiamiems,  pensininkams,</w:t>
      </w:r>
      <w:r w:rsidR="00A2627F" w:rsidRPr="008714A5">
        <w:rPr>
          <w:sz w:val="24"/>
          <w:szCs w:val="24"/>
          <w:lang w:val="lt-LT"/>
        </w:rPr>
        <w:t xml:space="preserve"> moksleiviams, studentams,</w:t>
      </w:r>
      <w:r w:rsidRPr="008714A5">
        <w:rPr>
          <w:sz w:val="24"/>
          <w:szCs w:val="24"/>
          <w:lang w:val="lt-LT"/>
        </w:rPr>
        <w:t xml:space="preserve"> vaikams.</w:t>
      </w:r>
      <w:r w:rsidR="00A2627F" w:rsidRPr="008714A5">
        <w:rPr>
          <w:sz w:val="24"/>
          <w:szCs w:val="24"/>
          <w:lang w:val="lt-LT"/>
        </w:rPr>
        <w:t xml:space="preserve"> Rajono gyventojams atsiranda galimybė naudotis baseinu vietoje, patogiu laiku, stiprinti sveikatą, mokytis plaukti. Moksleiviams bus vykdomas neformalus švietimas</w:t>
      </w:r>
      <w:r w:rsidR="001A6ADE">
        <w:rPr>
          <w:sz w:val="24"/>
          <w:szCs w:val="24"/>
          <w:lang w:val="lt-LT"/>
        </w:rPr>
        <w:t xml:space="preserve"> – </w:t>
      </w:r>
      <w:r w:rsidR="00A2627F" w:rsidRPr="008714A5">
        <w:rPr>
          <w:sz w:val="24"/>
          <w:szCs w:val="24"/>
          <w:lang w:val="lt-LT"/>
        </w:rPr>
        <w:t>mokoma plaukti.</w:t>
      </w:r>
    </w:p>
    <w:p w14:paraId="5790C868" w14:textId="77777777" w:rsidR="0051069B" w:rsidRPr="008714A5" w:rsidRDefault="00591644" w:rsidP="003E1C90">
      <w:pPr>
        <w:ind w:firstLine="720"/>
        <w:jc w:val="both"/>
        <w:rPr>
          <w:sz w:val="24"/>
          <w:szCs w:val="24"/>
          <w:lang w:val="lt-LT"/>
        </w:rPr>
      </w:pPr>
      <w:r w:rsidRPr="008714A5">
        <w:rPr>
          <w:b/>
          <w:bCs/>
          <w:sz w:val="24"/>
          <w:szCs w:val="24"/>
          <w:lang w:val="lt-LT"/>
        </w:rPr>
        <w:t>Finansavimo šaltiniai ir lėšų poreikis</w:t>
      </w:r>
      <w:r w:rsidRPr="008714A5">
        <w:rPr>
          <w:sz w:val="24"/>
          <w:szCs w:val="24"/>
          <w:lang w:val="lt-LT"/>
        </w:rPr>
        <w:t xml:space="preserve">. </w:t>
      </w:r>
    </w:p>
    <w:p w14:paraId="5790C869" w14:textId="6B7FBFE7" w:rsidR="003E1C90" w:rsidRPr="008714A5" w:rsidRDefault="00DA7802" w:rsidP="003E1C90">
      <w:pPr>
        <w:ind w:firstLine="720"/>
        <w:jc w:val="both"/>
        <w:rPr>
          <w:sz w:val="24"/>
          <w:szCs w:val="24"/>
          <w:lang w:val="lt-LT"/>
        </w:rPr>
      </w:pPr>
      <w:r w:rsidRPr="008714A5">
        <w:rPr>
          <w:sz w:val="24"/>
          <w:szCs w:val="24"/>
          <w:lang w:val="lt-LT"/>
        </w:rPr>
        <w:t>Papildomų lėšų nereikės.</w:t>
      </w:r>
    </w:p>
    <w:p w14:paraId="5790C86A" w14:textId="1EF1FE0D" w:rsidR="00591644" w:rsidRPr="008714A5" w:rsidRDefault="00591644" w:rsidP="003E1C90">
      <w:pPr>
        <w:ind w:firstLine="720"/>
        <w:jc w:val="both"/>
        <w:rPr>
          <w:sz w:val="24"/>
          <w:szCs w:val="24"/>
          <w:lang w:val="lt-LT"/>
        </w:rPr>
      </w:pPr>
      <w:r w:rsidRPr="008714A5">
        <w:rPr>
          <w:b/>
          <w:bCs/>
          <w:color w:val="000000"/>
          <w:sz w:val="24"/>
          <w:szCs w:val="24"/>
          <w:lang w:val="lt-LT"/>
        </w:rPr>
        <w:t xml:space="preserve">Suderinamumas su Lietuvos Respublikos galiojančiais teisės norminiais aktais. </w:t>
      </w:r>
      <w:r w:rsidR="00DA7802" w:rsidRPr="008714A5">
        <w:rPr>
          <w:b/>
          <w:bCs/>
          <w:color w:val="000000"/>
          <w:sz w:val="24"/>
          <w:szCs w:val="24"/>
          <w:lang w:val="lt-LT"/>
        </w:rPr>
        <w:tab/>
      </w:r>
      <w:r w:rsidRPr="008714A5">
        <w:rPr>
          <w:sz w:val="24"/>
          <w:szCs w:val="24"/>
          <w:lang w:val="lt-LT"/>
        </w:rPr>
        <w:t>Projektas neprieštarauja galiojantiems teisės aktams.</w:t>
      </w:r>
    </w:p>
    <w:p w14:paraId="2A54948E" w14:textId="4433B158" w:rsidR="001B2E9C" w:rsidRPr="007C0F63" w:rsidRDefault="001B2E9C" w:rsidP="001B2E9C">
      <w:pPr>
        <w:jc w:val="both"/>
        <w:rPr>
          <w:color w:val="FF0000"/>
          <w:sz w:val="24"/>
          <w:szCs w:val="24"/>
          <w:lang w:val="lt-LT"/>
        </w:rPr>
      </w:pPr>
      <w:r w:rsidRPr="008714A5">
        <w:rPr>
          <w:sz w:val="24"/>
          <w:szCs w:val="24"/>
          <w:lang w:val="lt-LT"/>
        </w:rPr>
        <w:tab/>
      </w:r>
      <w:r w:rsidRPr="008714A5">
        <w:rPr>
          <w:b/>
          <w:sz w:val="24"/>
          <w:szCs w:val="24"/>
          <w:lang w:val="lt-LT"/>
        </w:rPr>
        <w:t>Antikorupcinis vertinimas</w:t>
      </w:r>
      <w:r w:rsidR="00DA7802" w:rsidRPr="008714A5">
        <w:rPr>
          <w:b/>
          <w:sz w:val="24"/>
          <w:szCs w:val="24"/>
          <w:lang w:val="lt-LT"/>
        </w:rPr>
        <w:t xml:space="preserve">. </w:t>
      </w:r>
      <w:r w:rsidR="00371BEC" w:rsidRPr="00371BEC">
        <w:rPr>
          <w:sz w:val="24"/>
          <w:szCs w:val="24"/>
          <w:lang w:val="lt-LT"/>
        </w:rPr>
        <w:t xml:space="preserve">Antikorupcinis teisės akto projekto vertinimas atliktas, </w:t>
      </w:r>
      <w:r w:rsidR="00374E19">
        <w:rPr>
          <w:sz w:val="24"/>
          <w:szCs w:val="24"/>
          <w:lang w:val="lt-LT"/>
        </w:rPr>
        <w:t>parengta</w:t>
      </w:r>
      <w:r w:rsidR="00371BEC" w:rsidRPr="00371BEC">
        <w:rPr>
          <w:sz w:val="24"/>
          <w:szCs w:val="24"/>
          <w:lang w:val="lt-LT"/>
        </w:rPr>
        <w:t xml:space="preserve"> antikorupcinio vertinimo pažyma.</w:t>
      </w:r>
    </w:p>
    <w:p w14:paraId="0040CCB5" w14:textId="77777777" w:rsidR="006B72F2" w:rsidRPr="007C0F63" w:rsidRDefault="006B72F2" w:rsidP="001B2E9C">
      <w:pPr>
        <w:jc w:val="both"/>
        <w:rPr>
          <w:color w:val="FF0000"/>
          <w:sz w:val="24"/>
          <w:szCs w:val="24"/>
          <w:lang w:val="lt-LT"/>
        </w:rPr>
      </w:pPr>
    </w:p>
    <w:p w14:paraId="50F9F8AB" w14:textId="77777777" w:rsidR="006B72F2" w:rsidRDefault="006B72F2" w:rsidP="001B2E9C">
      <w:pPr>
        <w:jc w:val="both"/>
        <w:rPr>
          <w:sz w:val="24"/>
          <w:szCs w:val="24"/>
          <w:lang w:val="lt-LT"/>
        </w:rPr>
      </w:pPr>
    </w:p>
    <w:p w14:paraId="20C5ABD0" w14:textId="77777777" w:rsidR="006B72F2" w:rsidRDefault="006B72F2" w:rsidP="001B2E9C">
      <w:pPr>
        <w:jc w:val="both"/>
        <w:rPr>
          <w:sz w:val="24"/>
          <w:szCs w:val="24"/>
          <w:lang w:val="lt-LT"/>
        </w:rPr>
      </w:pPr>
    </w:p>
    <w:p w14:paraId="5A5D1DCE" w14:textId="610E4046" w:rsidR="006B72F2" w:rsidRPr="008714A5" w:rsidRDefault="007C0F63" w:rsidP="001B2E9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Finansų skyriaus vedėja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Reda Dūdienė </w:t>
      </w:r>
    </w:p>
    <w:sectPr w:rsidR="006B72F2" w:rsidRPr="008714A5" w:rsidSect="00CE316C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C12DA" w14:textId="77777777" w:rsidR="00256180" w:rsidRDefault="00256180">
      <w:r>
        <w:separator/>
      </w:r>
    </w:p>
  </w:endnote>
  <w:endnote w:type="continuationSeparator" w:id="0">
    <w:p w14:paraId="294DB2A3" w14:textId="77777777" w:rsidR="00256180" w:rsidRDefault="0025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LT">
    <w:altName w:val="Times New Roman"/>
    <w:panose1 w:val="00000000000000000000"/>
    <w:charset w:val="BA"/>
    <w:family w:val="auto"/>
    <w:notTrueType/>
    <w:pitch w:val="variable"/>
    <w:sig w:usb0="00000005" w:usb1="00000000" w:usb2="00000000" w:usb3="00000000" w:csb0="0000008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E8BEE" w14:textId="77777777" w:rsidR="00256180" w:rsidRDefault="00256180">
      <w:r>
        <w:separator/>
      </w:r>
    </w:p>
  </w:footnote>
  <w:footnote w:type="continuationSeparator" w:id="0">
    <w:p w14:paraId="493307DB" w14:textId="77777777" w:rsidR="00256180" w:rsidRDefault="00256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0C879" w14:textId="77777777" w:rsidR="002C0542" w:rsidRDefault="002C0542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5790C882" wp14:editId="5790C883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90C87A" w14:textId="3DAE1913" w:rsidR="002C0542" w:rsidRDefault="00D41AD8" w:rsidP="00D41AD8">
    <w:pPr>
      <w:jc w:val="right"/>
    </w:pPr>
    <w:proofErr w:type="spellStart"/>
    <w:r>
      <w:t>Projektas</w:t>
    </w:r>
    <w:proofErr w:type="spellEnd"/>
  </w:p>
  <w:p w14:paraId="5790C87B" w14:textId="77777777" w:rsidR="002C0542" w:rsidRDefault="002C0542" w:rsidP="00EB1BFB"/>
  <w:p w14:paraId="5790C87C" w14:textId="77777777" w:rsidR="002C0542" w:rsidRDefault="002C0542" w:rsidP="00EB1BFB"/>
  <w:p w14:paraId="5790C87D" w14:textId="77777777" w:rsidR="002C0542" w:rsidRDefault="002C0542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5790C87E" w14:textId="77777777" w:rsidR="002C0542" w:rsidRDefault="002C0542" w:rsidP="00EB1BFB">
    <w:pPr>
      <w:rPr>
        <w:rFonts w:ascii="TimesLT" w:hAnsi="TimesLT"/>
        <w:b/>
        <w:sz w:val="24"/>
      </w:rPr>
    </w:pPr>
  </w:p>
  <w:p w14:paraId="5790C87F" w14:textId="77777777" w:rsidR="002C0542" w:rsidRDefault="002C0542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5790C880" w14:textId="77777777" w:rsidR="002C0542" w:rsidRDefault="002C0542" w:rsidP="00EB1BFB">
    <w:pPr>
      <w:jc w:val="center"/>
      <w:rPr>
        <w:b/>
        <w:sz w:val="26"/>
      </w:rPr>
    </w:pPr>
  </w:p>
  <w:p w14:paraId="5790C881" w14:textId="77777777" w:rsidR="002C0542" w:rsidRDefault="002C0542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11B3388"/>
    <w:multiLevelType w:val="hybridMultilevel"/>
    <w:tmpl w:val="E32A4A0C"/>
    <w:lvl w:ilvl="0" w:tplc="92F2D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2114"/>
    <w:rsid w:val="00093F08"/>
    <w:rsid w:val="00095D42"/>
    <w:rsid w:val="00096455"/>
    <w:rsid w:val="000D5B43"/>
    <w:rsid w:val="000D5DBA"/>
    <w:rsid w:val="000E17FB"/>
    <w:rsid w:val="00101098"/>
    <w:rsid w:val="001059F4"/>
    <w:rsid w:val="00113C20"/>
    <w:rsid w:val="00126280"/>
    <w:rsid w:val="001837F4"/>
    <w:rsid w:val="001A6ADE"/>
    <w:rsid w:val="001B2E9C"/>
    <w:rsid w:val="001B3645"/>
    <w:rsid w:val="001E755B"/>
    <w:rsid w:val="001F159B"/>
    <w:rsid w:val="00206A7C"/>
    <w:rsid w:val="00210F16"/>
    <w:rsid w:val="00256180"/>
    <w:rsid w:val="00260886"/>
    <w:rsid w:val="00263042"/>
    <w:rsid w:val="00264DF4"/>
    <w:rsid w:val="00271726"/>
    <w:rsid w:val="00271E9C"/>
    <w:rsid w:val="00272615"/>
    <w:rsid w:val="00277B91"/>
    <w:rsid w:val="00282667"/>
    <w:rsid w:val="00284B9B"/>
    <w:rsid w:val="0028647F"/>
    <w:rsid w:val="002C0542"/>
    <w:rsid w:val="00302C94"/>
    <w:rsid w:val="00371BEC"/>
    <w:rsid w:val="00374E19"/>
    <w:rsid w:val="003A2F5A"/>
    <w:rsid w:val="003E1C90"/>
    <w:rsid w:val="003E709A"/>
    <w:rsid w:val="003F1FFA"/>
    <w:rsid w:val="00415506"/>
    <w:rsid w:val="00441928"/>
    <w:rsid w:val="00442663"/>
    <w:rsid w:val="00454130"/>
    <w:rsid w:val="0047202B"/>
    <w:rsid w:val="00477A80"/>
    <w:rsid w:val="00480265"/>
    <w:rsid w:val="004855CF"/>
    <w:rsid w:val="004E2801"/>
    <w:rsid w:val="0051069B"/>
    <w:rsid w:val="00521048"/>
    <w:rsid w:val="00590F26"/>
    <w:rsid w:val="00591644"/>
    <w:rsid w:val="005E4261"/>
    <w:rsid w:val="006029A3"/>
    <w:rsid w:val="00606446"/>
    <w:rsid w:val="00613BD0"/>
    <w:rsid w:val="006179B0"/>
    <w:rsid w:val="00627255"/>
    <w:rsid w:val="006356C1"/>
    <w:rsid w:val="00667ED2"/>
    <w:rsid w:val="0067194A"/>
    <w:rsid w:val="0067429B"/>
    <w:rsid w:val="00680C95"/>
    <w:rsid w:val="00691353"/>
    <w:rsid w:val="00696B14"/>
    <w:rsid w:val="00696E8A"/>
    <w:rsid w:val="006A760B"/>
    <w:rsid w:val="006A7BE1"/>
    <w:rsid w:val="006B5E9B"/>
    <w:rsid w:val="006B72F2"/>
    <w:rsid w:val="006C1570"/>
    <w:rsid w:val="006D7CA0"/>
    <w:rsid w:val="006E17EE"/>
    <w:rsid w:val="00720619"/>
    <w:rsid w:val="007450BC"/>
    <w:rsid w:val="0075321A"/>
    <w:rsid w:val="00777C2D"/>
    <w:rsid w:val="00781167"/>
    <w:rsid w:val="007830BC"/>
    <w:rsid w:val="007A620E"/>
    <w:rsid w:val="007B5361"/>
    <w:rsid w:val="007C0F63"/>
    <w:rsid w:val="008511A3"/>
    <w:rsid w:val="00860DF5"/>
    <w:rsid w:val="008615C0"/>
    <w:rsid w:val="008714A5"/>
    <w:rsid w:val="00881E3D"/>
    <w:rsid w:val="008964F9"/>
    <w:rsid w:val="008B4A30"/>
    <w:rsid w:val="008B74AA"/>
    <w:rsid w:val="008D28B6"/>
    <w:rsid w:val="008E7F5B"/>
    <w:rsid w:val="008F6439"/>
    <w:rsid w:val="00917406"/>
    <w:rsid w:val="009306CA"/>
    <w:rsid w:val="009330E9"/>
    <w:rsid w:val="009339A7"/>
    <w:rsid w:val="00944B0E"/>
    <w:rsid w:val="009459C9"/>
    <w:rsid w:val="00946020"/>
    <w:rsid w:val="00975CFD"/>
    <w:rsid w:val="009C1F16"/>
    <w:rsid w:val="009F75DB"/>
    <w:rsid w:val="00A2627F"/>
    <w:rsid w:val="00A73CE5"/>
    <w:rsid w:val="00A804D2"/>
    <w:rsid w:val="00AB6423"/>
    <w:rsid w:val="00AC6EFA"/>
    <w:rsid w:val="00AD212A"/>
    <w:rsid w:val="00AE0E6D"/>
    <w:rsid w:val="00AE5988"/>
    <w:rsid w:val="00B21FA0"/>
    <w:rsid w:val="00B24EBC"/>
    <w:rsid w:val="00B52CC9"/>
    <w:rsid w:val="00B648B0"/>
    <w:rsid w:val="00B8284D"/>
    <w:rsid w:val="00BA4B51"/>
    <w:rsid w:val="00BC2DE3"/>
    <w:rsid w:val="00BE40D3"/>
    <w:rsid w:val="00BE678B"/>
    <w:rsid w:val="00BE6D18"/>
    <w:rsid w:val="00BF1C9E"/>
    <w:rsid w:val="00C1177C"/>
    <w:rsid w:val="00C1333B"/>
    <w:rsid w:val="00C358CF"/>
    <w:rsid w:val="00C7262E"/>
    <w:rsid w:val="00C80635"/>
    <w:rsid w:val="00C91B15"/>
    <w:rsid w:val="00CA536C"/>
    <w:rsid w:val="00CB1CDC"/>
    <w:rsid w:val="00CC2DAC"/>
    <w:rsid w:val="00CC5051"/>
    <w:rsid w:val="00CE316C"/>
    <w:rsid w:val="00D32B0E"/>
    <w:rsid w:val="00D41AD8"/>
    <w:rsid w:val="00D46D60"/>
    <w:rsid w:val="00D47FE5"/>
    <w:rsid w:val="00D52EFE"/>
    <w:rsid w:val="00D664D6"/>
    <w:rsid w:val="00D81F44"/>
    <w:rsid w:val="00D83412"/>
    <w:rsid w:val="00DA7802"/>
    <w:rsid w:val="00DB1CC8"/>
    <w:rsid w:val="00DE3437"/>
    <w:rsid w:val="00DE738F"/>
    <w:rsid w:val="00E403ED"/>
    <w:rsid w:val="00E415D1"/>
    <w:rsid w:val="00E45EEC"/>
    <w:rsid w:val="00E750C3"/>
    <w:rsid w:val="00EB1BFB"/>
    <w:rsid w:val="00ED2C9F"/>
    <w:rsid w:val="00EE7146"/>
    <w:rsid w:val="00F07C4B"/>
    <w:rsid w:val="00FA681C"/>
    <w:rsid w:val="00FE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90C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stinklapis">
    <w:name w:val="Normal (Web)"/>
    <w:basedOn w:val="prastasis"/>
    <w:unhideWhenUsed/>
    <w:rsid w:val="00720619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character" w:customStyle="1" w:styleId="AntratsDiagrama">
    <w:name w:val="Antraštės Diagrama"/>
    <w:link w:val="Antrats"/>
    <w:uiPriority w:val="99"/>
    <w:rsid w:val="00591644"/>
    <w:rPr>
      <w:lang w:val="en-AU"/>
    </w:rPr>
  </w:style>
  <w:style w:type="table" w:styleId="Lentelstinklelis">
    <w:name w:val="Table Grid"/>
    <w:basedOn w:val="prastojilentel"/>
    <w:uiPriority w:val="59"/>
    <w:rsid w:val="00696B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E6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stinklapis">
    <w:name w:val="Normal (Web)"/>
    <w:basedOn w:val="prastasis"/>
    <w:unhideWhenUsed/>
    <w:rsid w:val="00720619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character" w:customStyle="1" w:styleId="AntratsDiagrama">
    <w:name w:val="Antraštės Diagrama"/>
    <w:link w:val="Antrats"/>
    <w:uiPriority w:val="99"/>
    <w:rsid w:val="00591644"/>
    <w:rPr>
      <w:lang w:val="en-AU"/>
    </w:rPr>
  </w:style>
  <w:style w:type="table" w:styleId="Lentelstinklelis">
    <w:name w:val="Table Grid"/>
    <w:basedOn w:val="prastojilentel"/>
    <w:uiPriority w:val="59"/>
    <w:rsid w:val="00696B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E6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21697-13A9-4EB3-87B4-8D9BAED0D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8</TotalTime>
  <Pages>4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4</cp:revision>
  <cp:lastPrinted>2017-12-13T13:23:00Z</cp:lastPrinted>
  <dcterms:created xsi:type="dcterms:W3CDTF">2018-07-16T06:13:00Z</dcterms:created>
  <dcterms:modified xsi:type="dcterms:W3CDTF">2018-07-27T06:49:00Z</dcterms:modified>
</cp:coreProperties>
</file>